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B8F" w:rsidRDefault="00631B8F" w:rsidP="00631B8F">
      <w:pPr>
        <w:spacing w:line="288" w:lineRule="auto"/>
        <w:jc w:val="center"/>
        <w:rPr>
          <w:b/>
          <w:snapToGrid w:val="0"/>
        </w:rPr>
      </w:pPr>
      <w:r>
        <w:rPr>
          <w:b/>
          <w:snapToGrid w:val="0"/>
        </w:rPr>
        <w:t>TEMATICA EXAMENULUI DE LICENȚĂ – 2023</w:t>
      </w:r>
    </w:p>
    <w:p w:rsidR="003E5B90" w:rsidRDefault="00631B8F" w:rsidP="00631B8F">
      <w:pPr>
        <w:spacing w:line="288" w:lineRule="auto"/>
        <w:jc w:val="center"/>
        <w:rPr>
          <w:b/>
          <w:snapToGrid w:val="0"/>
        </w:rPr>
      </w:pPr>
      <w:r>
        <w:rPr>
          <w:b/>
          <w:snapToGrid w:val="0"/>
        </w:rPr>
        <w:t>Contabilitate și Informatică de gestiune, română,</w:t>
      </w:r>
      <w:r>
        <w:rPr>
          <w:b/>
          <w:snapToGrid w:val="0"/>
        </w:rPr>
        <w:t xml:space="preserve"> IF</w:t>
      </w:r>
    </w:p>
    <w:p w:rsidR="00631B8F" w:rsidRPr="00D87FB7" w:rsidRDefault="00631B8F" w:rsidP="00631B8F">
      <w:pPr>
        <w:spacing w:line="288" w:lineRule="auto"/>
        <w:jc w:val="center"/>
        <w:rPr>
          <w:b/>
          <w:i/>
          <w:snapToGrid w:val="0"/>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1430"/>
        <w:gridCol w:w="4936"/>
        <w:gridCol w:w="1701"/>
        <w:gridCol w:w="992"/>
      </w:tblGrid>
      <w:tr w:rsidR="003E5B90" w:rsidRPr="00D87FB7" w:rsidTr="00631B8F">
        <w:trPr>
          <w:tblHeader/>
        </w:trPr>
        <w:tc>
          <w:tcPr>
            <w:tcW w:w="298"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b/>
                <w:snapToGrid w:val="0"/>
                <w:lang w:eastAsia="ro-RO"/>
              </w:rPr>
            </w:pPr>
            <w:r w:rsidRPr="00D87FB7">
              <w:rPr>
                <w:b/>
                <w:snapToGrid w:val="0"/>
                <w:lang w:eastAsia="ro-RO"/>
              </w:rPr>
              <w:t>Nr.</w:t>
            </w:r>
          </w:p>
          <w:p w:rsidR="003E5B90" w:rsidRPr="00D87FB7" w:rsidRDefault="003E5B90" w:rsidP="00C20B5F">
            <w:pPr>
              <w:spacing w:line="288" w:lineRule="auto"/>
              <w:jc w:val="center"/>
              <w:rPr>
                <w:b/>
                <w:snapToGrid w:val="0"/>
                <w:lang w:eastAsia="ro-RO"/>
              </w:rPr>
            </w:pPr>
            <w:r w:rsidRPr="00D87FB7">
              <w:rPr>
                <w:b/>
                <w:snapToGrid w:val="0"/>
                <w:lang w:eastAsia="ro-RO"/>
              </w:rPr>
              <w:t>crt.</w:t>
            </w:r>
          </w:p>
        </w:tc>
        <w:tc>
          <w:tcPr>
            <w:tcW w:w="3304" w:type="pct"/>
            <w:gridSpan w:val="2"/>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b/>
                <w:snapToGrid w:val="0"/>
                <w:lang w:eastAsia="ro-RO"/>
              </w:rPr>
            </w:pPr>
            <w:r w:rsidRPr="00D87FB7">
              <w:rPr>
                <w:b/>
                <w:snapToGrid w:val="0"/>
                <w:lang w:eastAsia="ro-RO"/>
              </w:rPr>
              <w:t>Tematica</w:t>
            </w:r>
          </w:p>
        </w:tc>
        <w:tc>
          <w:tcPr>
            <w:tcW w:w="883"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b/>
                <w:snapToGrid w:val="0"/>
                <w:lang w:eastAsia="ro-RO"/>
              </w:rPr>
            </w:pPr>
            <w:r w:rsidRPr="00D87FB7">
              <w:rPr>
                <w:b/>
                <w:snapToGrid w:val="0"/>
                <w:lang w:eastAsia="ro-RO"/>
              </w:rPr>
              <w:t>Referințe bibliografice</w:t>
            </w:r>
          </w:p>
        </w:tc>
        <w:tc>
          <w:tcPr>
            <w:tcW w:w="515"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b/>
                <w:snapToGrid w:val="0"/>
                <w:lang w:eastAsia="ro-RO"/>
              </w:rPr>
            </w:pPr>
            <w:r w:rsidRPr="00D87FB7">
              <w:rPr>
                <w:b/>
                <w:snapToGrid w:val="0"/>
                <w:lang w:eastAsia="ro-RO"/>
              </w:rPr>
              <w:t>Pagini</w:t>
            </w:r>
          </w:p>
        </w:tc>
      </w:tr>
      <w:tr w:rsidR="003E5B90" w:rsidRPr="00D87FB7" w:rsidTr="00631B8F">
        <w:trPr>
          <w:trHeight w:val="539"/>
        </w:trPr>
        <w:tc>
          <w:tcPr>
            <w:tcW w:w="298"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snapToGrid w:val="0"/>
                <w:lang w:eastAsia="ro-RO"/>
              </w:rPr>
            </w:pPr>
            <w:r w:rsidRPr="00D87FB7">
              <w:rPr>
                <w:snapToGrid w:val="0"/>
                <w:lang w:eastAsia="ro-RO"/>
              </w:rPr>
              <w:t>1.</w:t>
            </w:r>
          </w:p>
        </w:tc>
        <w:tc>
          <w:tcPr>
            <w:tcW w:w="3304" w:type="pct"/>
            <w:gridSpan w:val="2"/>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autoSpaceDE w:val="0"/>
              <w:autoSpaceDN w:val="0"/>
              <w:adjustRightInd w:val="0"/>
              <w:spacing w:line="288" w:lineRule="auto"/>
              <w:rPr>
                <w:snapToGrid w:val="0"/>
                <w:lang w:eastAsia="ro-RO"/>
              </w:rPr>
            </w:pPr>
            <w:r w:rsidRPr="00D87FB7">
              <w:rPr>
                <w:bCs/>
                <w:snapToGrid w:val="0"/>
                <w:lang w:eastAsia="ro-RO"/>
              </w:rPr>
              <w:t>Prezentarea situațiilor financiare</w:t>
            </w:r>
            <w:r>
              <w:rPr>
                <w:bCs/>
                <w:snapToGrid w:val="0"/>
                <w:lang w:eastAsia="ro-RO"/>
              </w:rPr>
              <w:t xml:space="preserve"> (obiectivul și conținutul situațiilor financiare, cerințe generale privind întocmirea și prezentarea situațiilor financiare, situația poziției financiare, s</w:t>
            </w:r>
            <w:r w:rsidRPr="00D87FB7">
              <w:rPr>
                <w:snapToGrid w:val="0"/>
                <w:lang w:eastAsia="ro-RO"/>
              </w:rPr>
              <w:t xml:space="preserve">ituația profitului </w:t>
            </w:r>
            <w:r>
              <w:rPr>
                <w:snapToGrid w:val="0"/>
                <w:lang w:eastAsia="ro-RO"/>
              </w:rPr>
              <w:t>sau</w:t>
            </w:r>
            <w:r w:rsidRPr="00D87FB7">
              <w:rPr>
                <w:snapToGrid w:val="0"/>
                <w:lang w:eastAsia="ro-RO"/>
              </w:rPr>
              <w:t xml:space="preserve"> pierderii și a altor rezultate globale</w:t>
            </w:r>
            <w:r>
              <w:rPr>
                <w:snapToGrid w:val="0"/>
                <w:lang w:eastAsia="ro-RO"/>
              </w:rPr>
              <w:t>, s</w:t>
            </w:r>
            <w:r w:rsidRPr="00D87FB7">
              <w:rPr>
                <w:snapToGrid w:val="0"/>
                <w:lang w:eastAsia="ro-RO"/>
              </w:rPr>
              <w:t>ituația fluxurilor de trezorerie</w:t>
            </w:r>
            <w:r>
              <w:rPr>
                <w:snapToGrid w:val="0"/>
                <w:lang w:eastAsia="ro-RO"/>
              </w:rPr>
              <w:t>)</w:t>
            </w:r>
          </w:p>
        </w:tc>
        <w:tc>
          <w:tcPr>
            <w:tcW w:w="883"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snapToGrid w:val="0"/>
                <w:lang w:eastAsia="ro-RO"/>
              </w:rPr>
            </w:pPr>
            <w:r w:rsidRPr="00D87FB7">
              <w:rPr>
                <w:snapToGrid w:val="0"/>
                <w:lang w:eastAsia="ro-RO"/>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snapToGrid w:val="0"/>
                <w:lang w:eastAsia="ro-RO"/>
              </w:rPr>
            </w:pPr>
            <w:r w:rsidRPr="00D87FB7">
              <w:rPr>
                <w:snapToGrid w:val="0"/>
                <w:lang w:eastAsia="ro-RO"/>
              </w:rPr>
              <w:t xml:space="preserve">21-46 </w:t>
            </w:r>
          </w:p>
        </w:tc>
      </w:tr>
      <w:tr w:rsidR="003E5B90" w:rsidRPr="00D87FB7" w:rsidTr="00631B8F">
        <w:trPr>
          <w:trHeight w:val="575"/>
        </w:trPr>
        <w:tc>
          <w:tcPr>
            <w:tcW w:w="298" w:type="pct"/>
            <w:vMerge w:val="restar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i/>
                <w:snapToGrid w:val="0"/>
                <w:lang w:eastAsia="ro-RO"/>
              </w:rPr>
            </w:pPr>
            <w:r w:rsidRPr="00D87FB7">
              <w:rPr>
                <w:snapToGrid w:val="0"/>
                <w:lang w:eastAsia="ro-RO"/>
              </w:rPr>
              <w:t>2.</w:t>
            </w:r>
          </w:p>
        </w:tc>
        <w:tc>
          <w:tcPr>
            <w:tcW w:w="742" w:type="pct"/>
            <w:vMerge w:val="restar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i/>
                <w:snapToGrid w:val="0"/>
                <w:lang w:eastAsia="ro-RO"/>
              </w:rPr>
            </w:pPr>
            <w:r w:rsidRPr="00D87FB7">
              <w:rPr>
                <w:bCs/>
                <w:snapToGrid w:val="0"/>
                <w:lang w:eastAsia="ro-RO"/>
              </w:rPr>
              <w:t>Ingineria contabilității financiare</w:t>
            </w:r>
          </w:p>
        </w:tc>
        <w:tc>
          <w:tcPr>
            <w:tcW w:w="2562"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snapToGrid w:val="0"/>
                <w:lang w:eastAsia="ro-RO"/>
              </w:rPr>
            </w:pPr>
            <w:r w:rsidRPr="00D87FB7">
              <w:rPr>
                <w:snapToGrid w:val="0"/>
                <w:lang w:eastAsia="ro-RO"/>
              </w:rPr>
              <w:t xml:space="preserve">Imobilizări corporale </w:t>
            </w:r>
            <w:r>
              <w:rPr>
                <w:snapToGrid w:val="0"/>
                <w:lang w:eastAsia="ro-RO"/>
              </w:rPr>
              <w:t>(definiție, recunoaștere, evaluarea inițială, evaluarea ulterioară recunoașterii inițiale, amortizarea, scoaterea din gestiune și cesiunea)</w:t>
            </w:r>
          </w:p>
        </w:tc>
        <w:tc>
          <w:tcPr>
            <w:tcW w:w="883"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snapToGrid w:val="0"/>
                <w:lang w:eastAsia="ro-RO"/>
              </w:rPr>
            </w:pPr>
            <w:r w:rsidRPr="00D87FB7">
              <w:rPr>
                <w:snapToGrid w:val="0"/>
                <w:lang w:eastAsia="ro-RO"/>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i/>
                <w:snapToGrid w:val="0"/>
                <w:lang w:eastAsia="ro-RO"/>
              </w:rPr>
            </w:pPr>
            <w:r w:rsidRPr="00D87FB7">
              <w:rPr>
                <w:snapToGrid w:val="0"/>
                <w:lang w:eastAsia="ro-RO"/>
              </w:rPr>
              <w:t>55-67</w:t>
            </w:r>
          </w:p>
        </w:tc>
      </w:tr>
      <w:tr w:rsidR="003E5B90" w:rsidRPr="00D87FB7" w:rsidTr="00631B8F">
        <w:trPr>
          <w:trHeight w:val="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i/>
                <w:snapToGrid w:val="0"/>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i/>
                <w:snapToGrid w:val="0"/>
                <w:lang w:eastAsia="ro-RO"/>
              </w:rPr>
            </w:pPr>
          </w:p>
        </w:tc>
        <w:tc>
          <w:tcPr>
            <w:tcW w:w="2562"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i/>
                <w:snapToGrid w:val="0"/>
                <w:lang w:eastAsia="ro-RO"/>
              </w:rPr>
            </w:pPr>
            <w:r w:rsidRPr="00D87FB7">
              <w:rPr>
                <w:snapToGrid w:val="0"/>
                <w:lang w:eastAsia="ro-RO"/>
              </w:rPr>
              <w:t>Imobilizări necorporale</w:t>
            </w:r>
            <w:r>
              <w:rPr>
                <w:snapToGrid w:val="0"/>
                <w:lang w:eastAsia="ro-RO"/>
              </w:rPr>
              <w:t xml:space="preserve"> (definiție, recunoaștere, evaluarea inițială, elementele necorporale și contul de profit și pierdere, evaluarea ulterioară recunoașterii inițiale, durata de utilitate, amortizarea, scoaterea din gestiune și cesiunea )</w:t>
            </w:r>
          </w:p>
        </w:tc>
        <w:tc>
          <w:tcPr>
            <w:tcW w:w="883"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i/>
                <w:snapToGrid w:val="0"/>
                <w:lang w:eastAsia="ro-RO"/>
              </w:rPr>
            </w:pPr>
            <w:r w:rsidRPr="00D87FB7">
              <w:rPr>
                <w:snapToGrid w:val="0"/>
                <w:lang w:eastAsia="ro-RO"/>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snapToGrid w:val="0"/>
                <w:lang w:eastAsia="ro-RO"/>
              </w:rPr>
            </w:pPr>
            <w:r w:rsidRPr="00D87FB7">
              <w:rPr>
                <w:snapToGrid w:val="0"/>
                <w:lang w:eastAsia="ro-RO"/>
              </w:rPr>
              <w:t>67-79</w:t>
            </w:r>
          </w:p>
        </w:tc>
      </w:tr>
      <w:tr w:rsidR="003E5B90" w:rsidRPr="00D87FB7" w:rsidTr="00631B8F">
        <w:trPr>
          <w:trHeight w:val="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i/>
                <w:snapToGrid w:val="0"/>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i/>
                <w:snapToGrid w:val="0"/>
                <w:lang w:eastAsia="ro-RO"/>
              </w:rPr>
            </w:pPr>
          </w:p>
        </w:tc>
        <w:tc>
          <w:tcPr>
            <w:tcW w:w="2562"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snapToGrid w:val="0"/>
                <w:lang w:eastAsia="ro-RO"/>
              </w:rPr>
            </w:pPr>
            <w:r w:rsidRPr="00D87FB7">
              <w:rPr>
                <w:snapToGrid w:val="0"/>
                <w:lang w:eastAsia="ro-RO"/>
              </w:rPr>
              <w:t>Deprecierea activelor</w:t>
            </w:r>
            <w:r>
              <w:rPr>
                <w:snapToGrid w:val="0"/>
                <w:lang w:eastAsia="ro-RO"/>
              </w:rPr>
              <w:t xml:space="preserve"> (definiții, măsurarea valorii recuperabile, valoarea justă diminuată cu cheltuielile de vânzare, valoarea de utilitate, recunoașterea și evaluarea pierderilor de valoare ale unui activ individual, unitățile generatoare de trezorerie, recunoașterea și evaluarea pierderilor de valoare ale unei unități generatoare de trezorerie, reluarea pierderii de valoare a unui activ individual, reluarea pierderii de valoare a unei unități generatoare de trezorerie)</w:t>
            </w:r>
          </w:p>
        </w:tc>
        <w:tc>
          <w:tcPr>
            <w:tcW w:w="883"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snapToGrid w:val="0"/>
                <w:lang w:eastAsia="ro-RO"/>
              </w:rPr>
            </w:pPr>
            <w:r w:rsidRPr="00D87FB7">
              <w:rPr>
                <w:snapToGrid w:val="0"/>
                <w:lang w:eastAsia="ro-RO"/>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snapToGrid w:val="0"/>
                <w:lang w:eastAsia="ro-RO"/>
              </w:rPr>
            </w:pPr>
            <w:r w:rsidRPr="00D87FB7">
              <w:rPr>
                <w:snapToGrid w:val="0"/>
                <w:lang w:eastAsia="ro-RO"/>
              </w:rPr>
              <w:t>80-95</w:t>
            </w:r>
          </w:p>
        </w:tc>
      </w:tr>
      <w:tr w:rsidR="003E5B90" w:rsidRPr="00D87FB7" w:rsidTr="00631B8F">
        <w:trPr>
          <w:trHeight w:val="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i/>
                <w:snapToGrid w:val="0"/>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i/>
                <w:snapToGrid w:val="0"/>
                <w:lang w:eastAsia="ro-RO"/>
              </w:rPr>
            </w:pPr>
          </w:p>
        </w:tc>
        <w:tc>
          <w:tcPr>
            <w:tcW w:w="2562"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snapToGrid w:val="0"/>
                <w:lang w:eastAsia="ro-RO"/>
              </w:rPr>
            </w:pPr>
            <w:r w:rsidRPr="00D87FB7">
              <w:rPr>
                <w:snapToGrid w:val="0"/>
                <w:lang w:eastAsia="ro-RO"/>
              </w:rPr>
              <w:t>Stocuri</w:t>
            </w:r>
            <w:r>
              <w:rPr>
                <w:snapToGrid w:val="0"/>
                <w:lang w:eastAsia="ro-RO"/>
              </w:rPr>
              <w:t xml:space="preserve"> (definiții, evaluarea inițială, metode de determinare a costurilor, valoarea netă de realizare și deprecierea stocurilor, contabilizarea la cheltuieli)</w:t>
            </w:r>
          </w:p>
        </w:tc>
        <w:tc>
          <w:tcPr>
            <w:tcW w:w="883"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i/>
                <w:snapToGrid w:val="0"/>
                <w:lang w:eastAsia="ro-RO"/>
              </w:rPr>
            </w:pPr>
            <w:r w:rsidRPr="00D87FB7">
              <w:rPr>
                <w:snapToGrid w:val="0"/>
                <w:lang w:eastAsia="ro-RO"/>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snapToGrid w:val="0"/>
                <w:lang w:eastAsia="ro-RO"/>
              </w:rPr>
            </w:pPr>
            <w:r w:rsidRPr="00D87FB7">
              <w:rPr>
                <w:snapToGrid w:val="0"/>
                <w:lang w:eastAsia="ro-RO"/>
              </w:rPr>
              <w:t>109-116</w:t>
            </w:r>
          </w:p>
        </w:tc>
      </w:tr>
      <w:tr w:rsidR="003E5B90" w:rsidRPr="00D87FB7" w:rsidTr="00631B8F">
        <w:trPr>
          <w:trHeight w:val="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i/>
                <w:snapToGrid w:val="0"/>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i/>
                <w:snapToGrid w:val="0"/>
                <w:lang w:eastAsia="ro-RO"/>
              </w:rPr>
            </w:pPr>
          </w:p>
        </w:tc>
        <w:tc>
          <w:tcPr>
            <w:tcW w:w="2562"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snapToGrid w:val="0"/>
                <w:lang w:eastAsia="ro-RO"/>
              </w:rPr>
            </w:pPr>
            <w:r w:rsidRPr="00D87FB7">
              <w:rPr>
                <w:snapToGrid w:val="0"/>
                <w:lang w:eastAsia="ro-RO"/>
              </w:rPr>
              <w:t xml:space="preserve">Impozitul asupra rezultatului </w:t>
            </w:r>
            <w:r>
              <w:rPr>
                <w:snapToGrid w:val="0"/>
                <w:lang w:eastAsia="ro-RO"/>
              </w:rPr>
              <w:t>(definiții, recunoașterea și evaluarea impozitului pe profit)</w:t>
            </w:r>
          </w:p>
        </w:tc>
        <w:tc>
          <w:tcPr>
            <w:tcW w:w="883"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snapToGrid w:val="0"/>
                <w:lang w:eastAsia="ro-RO"/>
              </w:rPr>
            </w:pPr>
            <w:r w:rsidRPr="00D87FB7">
              <w:rPr>
                <w:snapToGrid w:val="0"/>
                <w:lang w:eastAsia="ro-RO"/>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snapToGrid w:val="0"/>
                <w:lang w:eastAsia="ro-RO"/>
              </w:rPr>
            </w:pPr>
            <w:r w:rsidRPr="00D87FB7">
              <w:rPr>
                <w:snapToGrid w:val="0"/>
                <w:lang w:eastAsia="ro-RO"/>
              </w:rPr>
              <w:t>123-132</w:t>
            </w:r>
          </w:p>
        </w:tc>
      </w:tr>
      <w:tr w:rsidR="003E5B90" w:rsidRPr="005506C4" w:rsidTr="00631B8F">
        <w:trPr>
          <w:trHeight w:val="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i/>
                <w:snapToGrid w:val="0"/>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i/>
                <w:snapToGrid w:val="0"/>
                <w:lang w:eastAsia="ro-RO"/>
              </w:rPr>
            </w:pPr>
          </w:p>
        </w:tc>
        <w:tc>
          <w:tcPr>
            <w:tcW w:w="2562"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snapToGrid w:val="0"/>
                <w:lang w:eastAsia="ro-RO"/>
              </w:rPr>
            </w:pPr>
            <w:r w:rsidRPr="00D87FB7">
              <w:rPr>
                <w:snapToGrid w:val="0"/>
                <w:lang w:eastAsia="ro-RO"/>
              </w:rPr>
              <w:t>Provizioane, datorii și active contingente</w:t>
            </w:r>
            <w:r>
              <w:rPr>
                <w:snapToGrid w:val="0"/>
                <w:lang w:eastAsia="ro-RO"/>
              </w:rPr>
              <w:t xml:space="preserve"> (definiții, recunoașterea provizioanelor,  evaluarea provizioanelor, aplicarea regulilor de </w:t>
            </w:r>
            <w:r>
              <w:rPr>
                <w:snapToGrid w:val="0"/>
                <w:lang w:eastAsia="ro-RO"/>
              </w:rPr>
              <w:lastRenderedPageBreak/>
              <w:t>recunoaștere și evaluare a provizioanelor în cazuri particulare, datorii contingente și active contingente)</w:t>
            </w:r>
          </w:p>
        </w:tc>
        <w:tc>
          <w:tcPr>
            <w:tcW w:w="883"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snapToGrid w:val="0"/>
                <w:lang w:eastAsia="ro-RO"/>
              </w:rPr>
            </w:pPr>
            <w:r w:rsidRPr="00D87FB7">
              <w:rPr>
                <w:snapToGrid w:val="0"/>
                <w:lang w:eastAsia="ro-RO"/>
              </w:rPr>
              <w:lastRenderedPageBreak/>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snapToGrid w:val="0"/>
                <w:lang w:eastAsia="ro-RO"/>
              </w:rPr>
            </w:pPr>
            <w:r w:rsidRPr="00D87FB7">
              <w:rPr>
                <w:snapToGrid w:val="0"/>
                <w:lang w:eastAsia="ro-RO"/>
              </w:rPr>
              <w:t>133-</w:t>
            </w:r>
            <w:bookmarkStart w:id="0" w:name="_GoBack"/>
            <w:bookmarkEnd w:id="0"/>
            <w:r w:rsidRPr="00D87FB7">
              <w:rPr>
                <w:snapToGrid w:val="0"/>
                <w:lang w:eastAsia="ro-RO"/>
              </w:rPr>
              <w:t>141</w:t>
            </w:r>
          </w:p>
        </w:tc>
      </w:tr>
      <w:tr w:rsidR="003E5B90" w:rsidRPr="00D87FB7" w:rsidTr="00631B8F">
        <w:trPr>
          <w:trHeight w:val="575"/>
        </w:trPr>
        <w:tc>
          <w:tcPr>
            <w:tcW w:w="298" w:type="pct"/>
            <w:vMerge w:val="restart"/>
            <w:tcBorders>
              <w:top w:val="single" w:sz="4" w:space="0" w:color="auto"/>
              <w:left w:val="single" w:sz="4" w:space="0" w:color="auto"/>
              <w:right w:val="single" w:sz="4" w:space="0" w:color="auto"/>
            </w:tcBorders>
            <w:vAlign w:val="center"/>
            <w:hideMark/>
          </w:tcPr>
          <w:p w:rsidR="003E5B90" w:rsidRPr="00D87FB7" w:rsidRDefault="003E5B90" w:rsidP="00C20B5F">
            <w:pPr>
              <w:spacing w:line="288" w:lineRule="auto"/>
              <w:jc w:val="center"/>
              <w:rPr>
                <w:snapToGrid w:val="0"/>
                <w:lang w:eastAsia="ro-RO"/>
              </w:rPr>
            </w:pPr>
            <w:r w:rsidRPr="00D87FB7">
              <w:rPr>
                <w:snapToGrid w:val="0"/>
                <w:lang w:eastAsia="ro-RO"/>
              </w:rPr>
              <w:t>3.</w:t>
            </w:r>
          </w:p>
        </w:tc>
        <w:tc>
          <w:tcPr>
            <w:tcW w:w="742" w:type="pct"/>
            <w:vMerge w:val="restart"/>
            <w:tcBorders>
              <w:top w:val="single" w:sz="4" w:space="0" w:color="auto"/>
              <w:left w:val="single" w:sz="4" w:space="0" w:color="auto"/>
              <w:right w:val="single" w:sz="4" w:space="0" w:color="auto"/>
            </w:tcBorders>
            <w:vAlign w:val="center"/>
            <w:hideMark/>
          </w:tcPr>
          <w:p w:rsidR="003E5B90" w:rsidRPr="00D87FB7" w:rsidRDefault="003E5B90" w:rsidP="00C20B5F">
            <w:pPr>
              <w:spacing w:line="288" w:lineRule="auto"/>
              <w:rPr>
                <w:bCs/>
                <w:snapToGrid w:val="0"/>
                <w:lang w:eastAsia="ro-RO"/>
              </w:rPr>
            </w:pPr>
            <w:r w:rsidRPr="00D87FB7">
              <w:rPr>
                <w:lang w:eastAsia="ro-RO"/>
              </w:rPr>
              <w:t xml:space="preserve">Analiză </w:t>
            </w:r>
            <w:r>
              <w:rPr>
                <w:lang w:eastAsia="ro-RO"/>
              </w:rPr>
              <w:t>economico-</w:t>
            </w:r>
            <w:r w:rsidRPr="00D87FB7">
              <w:rPr>
                <w:lang w:eastAsia="ro-RO"/>
              </w:rPr>
              <w:t>financiară</w:t>
            </w:r>
          </w:p>
        </w:tc>
        <w:tc>
          <w:tcPr>
            <w:tcW w:w="2562"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lang w:eastAsia="ro-RO"/>
              </w:rPr>
            </w:pPr>
            <w:r>
              <w:rPr>
                <w:lang w:eastAsia="ro-RO"/>
              </w:rPr>
              <w:t>A</w:t>
            </w:r>
            <w:r w:rsidRPr="00D87FB7">
              <w:rPr>
                <w:lang w:eastAsia="ro-RO"/>
              </w:rPr>
              <w:t>naliza performanțelor</w:t>
            </w:r>
            <w:r>
              <w:rPr>
                <w:lang w:eastAsia="ro-RO"/>
              </w:rPr>
              <w:t xml:space="preserve"> </w:t>
            </w:r>
            <w:r w:rsidRPr="00D87FB7">
              <w:rPr>
                <w:lang w:eastAsia="ro-RO"/>
              </w:rPr>
              <w:t>pe baza rentabilității</w:t>
            </w:r>
          </w:p>
        </w:tc>
        <w:tc>
          <w:tcPr>
            <w:tcW w:w="883"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snapToGrid w:val="0"/>
                <w:lang w:eastAsia="ro-RO"/>
              </w:rPr>
            </w:pPr>
            <w:r w:rsidRPr="00D87FB7">
              <w:rPr>
                <w:snapToGrid w:val="0"/>
                <w:lang w:eastAsia="ro-RO"/>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lang w:eastAsia="ro-RO"/>
              </w:rPr>
            </w:pPr>
            <w:r w:rsidRPr="00D87FB7">
              <w:rPr>
                <w:lang w:eastAsia="ro-RO"/>
              </w:rPr>
              <w:t>349-351</w:t>
            </w:r>
          </w:p>
          <w:p w:rsidR="003E5B90" w:rsidRPr="00D87FB7" w:rsidRDefault="003E5B90" w:rsidP="00C20B5F">
            <w:pPr>
              <w:spacing w:line="288" w:lineRule="auto"/>
              <w:rPr>
                <w:lang w:eastAsia="ro-RO"/>
              </w:rPr>
            </w:pPr>
            <w:r w:rsidRPr="00D87FB7">
              <w:rPr>
                <w:lang w:eastAsia="ro-RO"/>
              </w:rPr>
              <w:t>354-356</w:t>
            </w:r>
          </w:p>
          <w:p w:rsidR="003E5B90" w:rsidRPr="00D87FB7" w:rsidRDefault="003E5B90" w:rsidP="00C20B5F">
            <w:pPr>
              <w:spacing w:line="288" w:lineRule="auto"/>
              <w:rPr>
                <w:lang w:eastAsia="ro-RO"/>
              </w:rPr>
            </w:pPr>
            <w:r>
              <w:rPr>
                <w:lang w:eastAsia="ro-RO"/>
              </w:rPr>
              <w:t>358-370</w:t>
            </w:r>
          </w:p>
        </w:tc>
      </w:tr>
      <w:tr w:rsidR="003E5B90" w:rsidRPr="00D87FB7" w:rsidTr="00631B8F">
        <w:trPr>
          <w:trHeight w:val="575"/>
        </w:trPr>
        <w:tc>
          <w:tcPr>
            <w:tcW w:w="298" w:type="pct"/>
            <w:vMerge/>
            <w:tcBorders>
              <w:left w:val="single" w:sz="4" w:space="0" w:color="auto"/>
              <w:right w:val="single" w:sz="4" w:space="0" w:color="auto"/>
            </w:tcBorders>
            <w:vAlign w:val="center"/>
            <w:hideMark/>
          </w:tcPr>
          <w:p w:rsidR="003E5B90" w:rsidRPr="00D87FB7" w:rsidRDefault="003E5B90" w:rsidP="00C20B5F">
            <w:pPr>
              <w:spacing w:line="288" w:lineRule="auto"/>
              <w:jc w:val="center"/>
              <w:rPr>
                <w:snapToGrid w:val="0"/>
                <w:lang w:eastAsia="ro-RO"/>
              </w:rPr>
            </w:pPr>
          </w:p>
        </w:tc>
        <w:tc>
          <w:tcPr>
            <w:tcW w:w="742" w:type="pct"/>
            <w:vMerge/>
            <w:tcBorders>
              <w:left w:val="single" w:sz="4" w:space="0" w:color="auto"/>
              <w:right w:val="single" w:sz="4" w:space="0" w:color="auto"/>
            </w:tcBorders>
            <w:vAlign w:val="center"/>
            <w:hideMark/>
          </w:tcPr>
          <w:p w:rsidR="003E5B90" w:rsidRPr="00D87FB7" w:rsidRDefault="003E5B90" w:rsidP="00C20B5F">
            <w:pPr>
              <w:spacing w:line="288" w:lineRule="auto"/>
              <w:rPr>
                <w:bCs/>
                <w:snapToGrid w:val="0"/>
                <w:lang w:eastAsia="ro-RO"/>
              </w:rPr>
            </w:pPr>
          </w:p>
        </w:tc>
        <w:tc>
          <w:tcPr>
            <w:tcW w:w="2562"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lang w:eastAsia="ro-RO"/>
              </w:rPr>
            </w:pPr>
            <w:r>
              <w:rPr>
                <w:lang w:eastAsia="ro-RO"/>
              </w:rPr>
              <w:t>A</w:t>
            </w:r>
            <w:r w:rsidRPr="00D87FB7">
              <w:rPr>
                <w:lang w:eastAsia="ro-RO"/>
              </w:rPr>
              <w:t>naliza poziției financiare</w:t>
            </w:r>
          </w:p>
        </w:tc>
        <w:tc>
          <w:tcPr>
            <w:tcW w:w="883"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snapToGrid w:val="0"/>
                <w:lang w:eastAsia="ro-RO"/>
              </w:rPr>
            </w:pPr>
            <w:r w:rsidRPr="00D87FB7">
              <w:rPr>
                <w:snapToGrid w:val="0"/>
                <w:lang w:eastAsia="ro-RO"/>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lang w:eastAsia="ro-RO"/>
              </w:rPr>
            </w:pPr>
            <w:r>
              <w:rPr>
                <w:lang w:eastAsia="ro-RO"/>
              </w:rPr>
              <w:t>439-458</w:t>
            </w:r>
          </w:p>
        </w:tc>
      </w:tr>
      <w:tr w:rsidR="003E5B90" w:rsidRPr="00D87FB7" w:rsidTr="00631B8F">
        <w:trPr>
          <w:trHeight w:val="575"/>
        </w:trPr>
        <w:tc>
          <w:tcPr>
            <w:tcW w:w="298" w:type="pct"/>
            <w:vMerge/>
            <w:tcBorders>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snapToGrid w:val="0"/>
                <w:lang w:eastAsia="ro-RO"/>
              </w:rPr>
            </w:pPr>
          </w:p>
        </w:tc>
        <w:tc>
          <w:tcPr>
            <w:tcW w:w="742" w:type="pct"/>
            <w:vMerge/>
            <w:tcBorders>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bCs/>
                <w:snapToGrid w:val="0"/>
                <w:lang w:eastAsia="ro-RO"/>
              </w:rPr>
            </w:pPr>
          </w:p>
        </w:tc>
        <w:tc>
          <w:tcPr>
            <w:tcW w:w="2562"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lang w:eastAsia="ro-RO"/>
              </w:rPr>
            </w:pPr>
            <w:r>
              <w:rPr>
                <w:lang w:eastAsia="ro-RO"/>
              </w:rPr>
              <w:t>A</w:t>
            </w:r>
            <w:r w:rsidRPr="00D87FB7">
              <w:rPr>
                <w:lang w:eastAsia="ro-RO"/>
              </w:rPr>
              <w:t xml:space="preserve">naliza fluxurilor de trezorerie </w:t>
            </w:r>
          </w:p>
        </w:tc>
        <w:tc>
          <w:tcPr>
            <w:tcW w:w="883"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snapToGrid w:val="0"/>
                <w:lang w:eastAsia="ro-RO"/>
              </w:rPr>
            </w:pPr>
            <w:r w:rsidRPr="00D87FB7">
              <w:rPr>
                <w:snapToGrid w:val="0"/>
                <w:lang w:eastAsia="ro-RO"/>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lang w:eastAsia="ro-RO"/>
              </w:rPr>
            </w:pPr>
            <w:r>
              <w:rPr>
                <w:lang w:eastAsia="ro-RO"/>
              </w:rPr>
              <w:t>478-485</w:t>
            </w:r>
          </w:p>
        </w:tc>
      </w:tr>
      <w:tr w:rsidR="003E5B90" w:rsidRPr="00D87FB7" w:rsidTr="00631B8F">
        <w:trPr>
          <w:trHeight w:val="575"/>
        </w:trPr>
        <w:tc>
          <w:tcPr>
            <w:tcW w:w="298" w:type="pct"/>
            <w:vMerge w:val="restar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i/>
                <w:snapToGrid w:val="0"/>
                <w:lang w:eastAsia="ro-RO"/>
              </w:rPr>
            </w:pPr>
            <w:r w:rsidRPr="00D87FB7">
              <w:rPr>
                <w:snapToGrid w:val="0"/>
                <w:lang w:eastAsia="ro-RO"/>
              </w:rPr>
              <w:t>4</w:t>
            </w:r>
            <w:r w:rsidRPr="00D87FB7">
              <w:rPr>
                <w:i/>
                <w:snapToGrid w:val="0"/>
                <w:lang w:eastAsia="ro-RO"/>
              </w:rPr>
              <w:t>.</w:t>
            </w:r>
          </w:p>
        </w:tc>
        <w:tc>
          <w:tcPr>
            <w:tcW w:w="742" w:type="pct"/>
            <w:vMerge w:val="restar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bCs/>
                <w:snapToGrid w:val="0"/>
                <w:lang w:eastAsia="ro-RO"/>
              </w:rPr>
            </w:pPr>
            <w:r w:rsidRPr="00D87FB7">
              <w:rPr>
                <w:bCs/>
                <w:snapToGrid w:val="0"/>
                <w:lang w:eastAsia="ro-RO"/>
              </w:rPr>
              <w:t>Informatică</w:t>
            </w:r>
          </w:p>
        </w:tc>
        <w:tc>
          <w:tcPr>
            <w:tcW w:w="2562"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lang w:eastAsia="ro-RO"/>
              </w:rPr>
            </w:pPr>
            <w:r w:rsidRPr="00D87FB7">
              <w:rPr>
                <w:lang w:eastAsia="ro-RO"/>
              </w:rPr>
              <w:t xml:space="preserve">Ciclul de viață al unui sistem informatic </w:t>
            </w:r>
            <w:r w:rsidRPr="00D87FB7">
              <w:rPr>
                <w:lang w:eastAsia="ro-RO"/>
              </w:rPr>
              <w:br/>
              <w:t>de gestiune. Etape de viață pentru un sistem informatic de gestiune</w:t>
            </w:r>
          </w:p>
        </w:tc>
        <w:tc>
          <w:tcPr>
            <w:tcW w:w="883"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snapToGrid w:val="0"/>
                <w:lang w:eastAsia="ro-RO"/>
              </w:rPr>
            </w:pPr>
            <w:r w:rsidRPr="00D87FB7">
              <w:rPr>
                <w:snapToGrid w:val="0"/>
                <w:lang w:eastAsia="ro-RO"/>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snapToGrid w:val="0"/>
                <w:lang w:eastAsia="ro-RO"/>
              </w:rPr>
            </w:pPr>
            <w:r w:rsidRPr="00D87FB7">
              <w:rPr>
                <w:lang w:eastAsia="ro-RO"/>
              </w:rPr>
              <w:t>33-42</w:t>
            </w:r>
          </w:p>
        </w:tc>
      </w:tr>
      <w:tr w:rsidR="003E5B90" w:rsidRPr="00D87FB7" w:rsidTr="00631B8F">
        <w:trPr>
          <w:trHeight w:val="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i/>
                <w:snapToGrid w:val="0"/>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bCs/>
                <w:snapToGrid w:val="0"/>
                <w:lang w:eastAsia="ro-RO"/>
              </w:rPr>
            </w:pPr>
          </w:p>
        </w:tc>
        <w:tc>
          <w:tcPr>
            <w:tcW w:w="2562"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lang w:eastAsia="ro-RO"/>
              </w:rPr>
            </w:pPr>
            <w:r w:rsidRPr="00D87FB7">
              <w:rPr>
                <w:lang w:eastAsia="ro-RO"/>
              </w:rPr>
              <w:t xml:space="preserve">Analiza și modelarea conceptuală a datelor: entități și tipuri de entități, asocieri </w:t>
            </w:r>
            <w:r w:rsidRPr="00D87FB7">
              <w:rPr>
                <w:lang w:eastAsia="ro-RO"/>
              </w:rPr>
              <w:br/>
              <w:t>și tipuri de asocieri, cardinalități</w:t>
            </w:r>
          </w:p>
        </w:tc>
        <w:tc>
          <w:tcPr>
            <w:tcW w:w="883"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snapToGrid w:val="0"/>
                <w:lang w:eastAsia="ro-RO"/>
              </w:rPr>
            </w:pPr>
            <w:r w:rsidRPr="00D87FB7">
              <w:rPr>
                <w:snapToGrid w:val="0"/>
                <w:lang w:eastAsia="ro-RO"/>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snapToGrid w:val="0"/>
                <w:lang w:eastAsia="ro-RO"/>
              </w:rPr>
            </w:pPr>
            <w:r w:rsidRPr="00D87FB7">
              <w:rPr>
                <w:lang w:eastAsia="ro-RO"/>
              </w:rPr>
              <w:t>87-102</w:t>
            </w:r>
          </w:p>
        </w:tc>
      </w:tr>
      <w:tr w:rsidR="003E5B90" w:rsidRPr="00D87FB7" w:rsidTr="00631B8F">
        <w:trPr>
          <w:trHeight w:val="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i/>
                <w:snapToGrid w:val="0"/>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bCs/>
                <w:snapToGrid w:val="0"/>
                <w:lang w:eastAsia="ro-RO"/>
              </w:rPr>
            </w:pPr>
          </w:p>
        </w:tc>
        <w:tc>
          <w:tcPr>
            <w:tcW w:w="2562"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lang w:eastAsia="ro-RO"/>
              </w:rPr>
            </w:pPr>
            <w:r w:rsidRPr="00D87FB7">
              <w:rPr>
                <w:lang w:eastAsia="ro-RO"/>
              </w:rPr>
              <w:t>Modelarea logică a datelor</w:t>
            </w:r>
          </w:p>
        </w:tc>
        <w:tc>
          <w:tcPr>
            <w:tcW w:w="883"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jc w:val="center"/>
              <w:rPr>
                <w:snapToGrid w:val="0"/>
                <w:lang w:eastAsia="ro-RO"/>
              </w:rPr>
            </w:pPr>
            <w:r w:rsidRPr="00D87FB7">
              <w:rPr>
                <w:snapToGrid w:val="0"/>
                <w:lang w:eastAsia="ro-RO"/>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C20B5F">
            <w:pPr>
              <w:spacing w:line="288" w:lineRule="auto"/>
              <w:rPr>
                <w:snapToGrid w:val="0"/>
                <w:lang w:eastAsia="ro-RO"/>
              </w:rPr>
            </w:pPr>
            <w:r w:rsidRPr="00D87FB7">
              <w:rPr>
                <w:lang w:eastAsia="ro-RO"/>
              </w:rPr>
              <w:t>161-177</w:t>
            </w:r>
          </w:p>
        </w:tc>
      </w:tr>
    </w:tbl>
    <w:p w:rsidR="00631B8F" w:rsidRDefault="00631B8F" w:rsidP="003E5B90">
      <w:pPr>
        <w:spacing w:line="288" w:lineRule="auto"/>
        <w:rPr>
          <w:b/>
          <w:snapToGrid w:val="0"/>
        </w:rPr>
      </w:pPr>
    </w:p>
    <w:p w:rsidR="003E5B90" w:rsidRPr="00D87FB7" w:rsidRDefault="003E5B90" w:rsidP="003E5B90">
      <w:pPr>
        <w:spacing w:line="288" w:lineRule="auto"/>
        <w:rPr>
          <w:b/>
          <w:snapToGrid w:val="0"/>
        </w:rPr>
      </w:pPr>
      <w:r w:rsidRPr="00D87FB7">
        <w:rPr>
          <w:b/>
          <w:snapToGrid w:val="0"/>
        </w:rPr>
        <w:t>Bibliografie</w:t>
      </w:r>
    </w:p>
    <w:tbl>
      <w:tblPr>
        <w:tblW w:w="5000" w:type="pct"/>
        <w:jc w:val="center"/>
        <w:tblLook w:val="01E0" w:firstRow="1" w:lastRow="1" w:firstColumn="1" w:lastColumn="1" w:noHBand="0" w:noVBand="0"/>
      </w:tblPr>
      <w:tblGrid>
        <w:gridCol w:w="705"/>
        <w:gridCol w:w="3420"/>
        <w:gridCol w:w="5225"/>
      </w:tblGrid>
      <w:tr w:rsidR="003E5B90" w:rsidRPr="00D87FB7" w:rsidTr="00631B8F">
        <w:trPr>
          <w:trHeight w:val="75"/>
          <w:jc w:val="center"/>
        </w:trPr>
        <w:tc>
          <w:tcPr>
            <w:tcW w:w="377" w:type="pct"/>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631B8F">
            <w:pPr>
              <w:spacing w:line="288" w:lineRule="auto"/>
              <w:jc w:val="center"/>
              <w:rPr>
                <w:b/>
                <w:snapToGrid w:val="0"/>
                <w:lang w:eastAsia="ro-RO"/>
              </w:rPr>
            </w:pPr>
            <w:r w:rsidRPr="00D87FB7">
              <w:rPr>
                <w:b/>
                <w:snapToGrid w:val="0"/>
                <w:lang w:eastAsia="ro-RO"/>
              </w:rPr>
              <w:t>Nr. crt.</w:t>
            </w:r>
          </w:p>
        </w:tc>
        <w:tc>
          <w:tcPr>
            <w:tcW w:w="4623" w:type="pct"/>
            <w:gridSpan w:val="2"/>
            <w:tcBorders>
              <w:top w:val="single" w:sz="4" w:space="0" w:color="auto"/>
              <w:left w:val="single" w:sz="4" w:space="0" w:color="auto"/>
              <w:bottom w:val="single" w:sz="4" w:space="0" w:color="auto"/>
              <w:right w:val="single" w:sz="4" w:space="0" w:color="auto"/>
            </w:tcBorders>
            <w:vAlign w:val="center"/>
            <w:hideMark/>
          </w:tcPr>
          <w:p w:rsidR="003E5B90" w:rsidRPr="00D87FB7" w:rsidRDefault="003E5B90" w:rsidP="00631B8F">
            <w:pPr>
              <w:spacing w:line="288" w:lineRule="auto"/>
              <w:jc w:val="center"/>
              <w:rPr>
                <w:snapToGrid w:val="0"/>
                <w:lang w:eastAsia="ro-RO"/>
              </w:rPr>
            </w:pPr>
            <w:r w:rsidRPr="00D87FB7">
              <w:rPr>
                <w:b/>
                <w:snapToGrid w:val="0"/>
                <w:lang w:eastAsia="ro-RO"/>
              </w:rPr>
              <w:t>Referințe bibliografice</w:t>
            </w:r>
          </w:p>
        </w:tc>
      </w:tr>
      <w:tr w:rsidR="003E5B90" w:rsidRPr="00D87FB7" w:rsidTr="00C20B5F">
        <w:trPr>
          <w:trHeight w:val="782"/>
          <w:jc w:val="center"/>
        </w:trPr>
        <w:tc>
          <w:tcPr>
            <w:tcW w:w="377" w:type="pct"/>
            <w:tcBorders>
              <w:top w:val="single" w:sz="4" w:space="0" w:color="auto"/>
              <w:left w:val="single" w:sz="4" w:space="0" w:color="auto"/>
              <w:bottom w:val="single" w:sz="4" w:space="0" w:color="auto"/>
              <w:right w:val="single" w:sz="4" w:space="0" w:color="auto"/>
            </w:tcBorders>
            <w:hideMark/>
          </w:tcPr>
          <w:p w:rsidR="003E5B90" w:rsidRPr="00D87FB7" w:rsidRDefault="003E5B90" w:rsidP="00C20B5F">
            <w:pPr>
              <w:spacing w:line="288" w:lineRule="auto"/>
              <w:jc w:val="center"/>
              <w:rPr>
                <w:snapToGrid w:val="0"/>
                <w:lang w:eastAsia="ro-RO"/>
              </w:rPr>
            </w:pPr>
            <w:r w:rsidRPr="00D87FB7">
              <w:rPr>
                <w:snapToGrid w:val="0"/>
                <w:lang w:eastAsia="ro-RO"/>
              </w:rPr>
              <w:t>[1]</w:t>
            </w:r>
          </w:p>
        </w:tc>
        <w:tc>
          <w:tcPr>
            <w:tcW w:w="1829" w:type="pct"/>
            <w:tcBorders>
              <w:top w:val="single" w:sz="4" w:space="0" w:color="auto"/>
              <w:left w:val="single" w:sz="4" w:space="0" w:color="auto"/>
              <w:bottom w:val="nil"/>
              <w:right w:val="single" w:sz="4" w:space="0" w:color="auto"/>
            </w:tcBorders>
            <w:hideMark/>
          </w:tcPr>
          <w:p w:rsidR="003E5B90" w:rsidRPr="00D87FB7" w:rsidRDefault="003E5B90" w:rsidP="00C20B5F">
            <w:pPr>
              <w:spacing w:line="288" w:lineRule="auto"/>
              <w:rPr>
                <w:snapToGrid w:val="0"/>
                <w:lang w:eastAsia="ro-RO"/>
              </w:rPr>
            </w:pPr>
            <w:r w:rsidRPr="00D87FB7">
              <w:rPr>
                <w:snapToGrid w:val="0"/>
                <w:lang w:eastAsia="ro-RO"/>
              </w:rPr>
              <w:t>Feleagă, Liliana;</w:t>
            </w:r>
          </w:p>
          <w:p w:rsidR="003E5B90" w:rsidRPr="00D87FB7" w:rsidRDefault="003E5B90" w:rsidP="00C20B5F">
            <w:pPr>
              <w:spacing w:line="288" w:lineRule="auto"/>
              <w:rPr>
                <w:snapToGrid w:val="0"/>
                <w:lang w:eastAsia="ro-RO"/>
              </w:rPr>
            </w:pPr>
            <w:r w:rsidRPr="00D87FB7">
              <w:rPr>
                <w:snapToGrid w:val="0"/>
                <w:lang w:eastAsia="ro-RO"/>
              </w:rPr>
              <w:t>Feleagă, Niculae;</w:t>
            </w:r>
          </w:p>
          <w:p w:rsidR="003E5B90" w:rsidRPr="00D87FB7" w:rsidRDefault="003E5B90" w:rsidP="00C20B5F">
            <w:pPr>
              <w:spacing w:line="288" w:lineRule="auto"/>
              <w:rPr>
                <w:snapToGrid w:val="0"/>
                <w:lang w:eastAsia="ro-RO"/>
              </w:rPr>
            </w:pPr>
            <w:r w:rsidRPr="00D87FB7">
              <w:rPr>
                <w:snapToGrid w:val="0"/>
                <w:lang w:eastAsia="ro-RO"/>
              </w:rPr>
              <w:t>Dumitr</w:t>
            </w:r>
            <w:r>
              <w:rPr>
                <w:snapToGrid w:val="0"/>
                <w:lang w:eastAsia="ro-RO"/>
              </w:rPr>
              <w:t>a</w:t>
            </w:r>
            <w:r w:rsidRPr="00D87FB7">
              <w:rPr>
                <w:snapToGrid w:val="0"/>
                <w:lang w:eastAsia="ro-RO"/>
              </w:rPr>
              <w:t>șcu, Luminița Mihaela</w:t>
            </w:r>
          </w:p>
        </w:tc>
        <w:tc>
          <w:tcPr>
            <w:tcW w:w="2794" w:type="pct"/>
            <w:tcBorders>
              <w:top w:val="single" w:sz="4" w:space="0" w:color="auto"/>
              <w:left w:val="single" w:sz="4" w:space="0" w:color="auto"/>
              <w:bottom w:val="single" w:sz="4" w:space="0" w:color="auto"/>
              <w:right w:val="single" w:sz="4" w:space="0" w:color="auto"/>
            </w:tcBorders>
            <w:hideMark/>
          </w:tcPr>
          <w:p w:rsidR="003E5B90" w:rsidRPr="00D87FB7" w:rsidRDefault="003E5B90" w:rsidP="00C20B5F">
            <w:pPr>
              <w:spacing w:line="288" w:lineRule="auto"/>
              <w:jc w:val="both"/>
              <w:rPr>
                <w:snapToGrid w:val="0"/>
                <w:lang w:eastAsia="ro-RO"/>
              </w:rPr>
            </w:pPr>
            <w:r w:rsidRPr="00D87FB7">
              <w:rPr>
                <w:i/>
                <w:snapToGrid w:val="0"/>
                <w:lang w:eastAsia="ro-RO"/>
              </w:rPr>
              <w:t>Contabilitate financiară conform IFRS/IFRS Financial Accounting</w:t>
            </w:r>
            <w:r w:rsidRPr="00D87FB7">
              <w:rPr>
                <w:snapToGrid w:val="0"/>
                <w:lang w:eastAsia="ro-RO"/>
              </w:rPr>
              <w:t>, Editura ASE, București, 2017.</w:t>
            </w:r>
          </w:p>
        </w:tc>
      </w:tr>
      <w:tr w:rsidR="003E5B90" w:rsidRPr="00D87FB7" w:rsidTr="00C20B5F">
        <w:trPr>
          <w:jc w:val="center"/>
        </w:trPr>
        <w:tc>
          <w:tcPr>
            <w:tcW w:w="377" w:type="pct"/>
            <w:tcBorders>
              <w:top w:val="single" w:sz="4" w:space="0" w:color="auto"/>
              <w:left w:val="single" w:sz="4" w:space="0" w:color="auto"/>
              <w:bottom w:val="single" w:sz="4" w:space="0" w:color="auto"/>
              <w:right w:val="single" w:sz="4" w:space="0" w:color="auto"/>
            </w:tcBorders>
            <w:hideMark/>
          </w:tcPr>
          <w:p w:rsidR="003E5B90" w:rsidRPr="00D87FB7" w:rsidRDefault="003E5B90" w:rsidP="00C20B5F">
            <w:pPr>
              <w:spacing w:line="288" w:lineRule="auto"/>
              <w:jc w:val="center"/>
              <w:rPr>
                <w:snapToGrid w:val="0"/>
                <w:lang w:eastAsia="ro-RO"/>
              </w:rPr>
            </w:pPr>
            <w:r w:rsidRPr="00D87FB7">
              <w:rPr>
                <w:snapToGrid w:val="0"/>
                <w:lang w:eastAsia="ro-RO"/>
              </w:rPr>
              <w:t>[2]</w:t>
            </w:r>
          </w:p>
        </w:tc>
        <w:tc>
          <w:tcPr>
            <w:tcW w:w="1829" w:type="pct"/>
            <w:tcBorders>
              <w:top w:val="single" w:sz="4" w:space="0" w:color="auto"/>
              <w:left w:val="single" w:sz="4" w:space="0" w:color="auto"/>
              <w:bottom w:val="single" w:sz="4" w:space="0" w:color="auto"/>
              <w:right w:val="single" w:sz="4" w:space="0" w:color="auto"/>
            </w:tcBorders>
            <w:hideMark/>
          </w:tcPr>
          <w:p w:rsidR="003E5B90" w:rsidRPr="00D87FB7" w:rsidRDefault="003E5B90" w:rsidP="00C20B5F">
            <w:pPr>
              <w:spacing w:line="288" w:lineRule="auto"/>
              <w:rPr>
                <w:lang w:eastAsia="ro-RO"/>
              </w:rPr>
            </w:pPr>
            <w:r w:rsidRPr="00D87FB7">
              <w:rPr>
                <w:lang w:eastAsia="ro-RO"/>
              </w:rPr>
              <w:t>Robu, Vasile;</w:t>
            </w:r>
          </w:p>
          <w:p w:rsidR="003E5B90" w:rsidRPr="00D87FB7" w:rsidRDefault="003E5B90" w:rsidP="00C20B5F">
            <w:pPr>
              <w:spacing w:line="288" w:lineRule="auto"/>
              <w:rPr>
                <w:lang w:eastAsia="ro-RO"/>
              </w:rPr>
            </w:pPr>
            <w:r w:rsidRPr="00D87FB7">
              <w:rPr>
                <w:lang w:eastAsia="ro-RO"/>
              </w:rPr>
              <w:t>Anghel, Ion;</w:t>
            </w:r>
          </w:p>
          <w:p w:rsidR="003E5B90" w:rsidRPr="00D87FB7" w:rsidRDefault="003E5B90" w:rsidP="00C20B5F">
            <w:pPr>
              <w:spacing w:line="288" w:lineRule="auto"/>
              <w:rPr>
                <w:b/>
                <w:snapToGrid w:val="0"/>
                <w:lang w:eastAsia="ro-RO"/>
              </w:rPr>
            </w:pPr>
            <w:r w:rsidRPr="00D87FB7">
              <w:rPr>
                <w:lang w:eastAsia="ro-RO"/>
              </w:rPr>
              <w:t>Șerban, Elena Claudia</w:t>
            </w:r>
          </w:p>
        </w:tc>
        <w:tc>
          <w:tcPr>
            <w:tcW w:w="2794" w:type="pct"/>
            <w:tcBorders>
              <w:top w:val="single" w:sz="4" w:space="0" w:color="auto"/>
              <w:left w:val="single" w:sz="4" w:space="0" w:color="auto"/>
              <w:bottom w:val="single" w:sz="4" w:space="0" w:color="auto"/>
              <w:right w:val="single" w:sz="4" w:space="0" w:color="auto"/>
            </w:tcBorders>
            <w:hideMark/>
          </w:tcPr>
          <w:p w:rsidR="003E5B90" w:rsidRPr="00D87FB7" w:rsidRDefault="003E5B90" w:rsidP="00C20B5F">
            <w:pPr>
              <w:spacing w:line="288" w:lineRule="auto"/>
              <w:rPr>
                <w:lang w:eastAsia="ro-RO"/>
              </w:rPr>
            </w:pPr>
            <w:r w:rsidRPr="00D87FB7">
              <w:rPr>
                <w:i/>
                <w:lang w:eastAsia="ro-RO"/>
              </w:rPr>
              <w:t>Analiza economico-financiară a firmei</w:t>
            </w:r>
            <w:r w:rsidRPr="00D87FB7">
              <w:rPr>
                <w:lang w:eastAsia="ro-RO"/>
              </w:rPr>
              <w:t>, Editura Economic</w:t>
            </w:r>
            <w:r>
              <w:rPr>
                <w:lang w:eastAsia="ro-RO"/>
              </w:rPr>
              <w:t>ă,</w:t>
            </w:r>
            <w:r w:rsidRPr="00D87FB7">
              <w:rPr>
                <w:lang w:eastAsia="ro-RO"/>
              </w:rPr>
              <w:t xml:space="preserve"> București, 2014.</w:t>
            </w:r>
          </w:p>
        </w:tc>
      </w:tr>
      <w:tr w:rsidR="003E5B90" w:rsidRPr="00D87FB7" w:rsidTr="00C20B5F">
        <w:trPr>
          <w:trHeight w:val="809"/>
          <w:jc w:val="center"/>
        </w:trPr>
        <w:tc>
          <w:tcPr>
            <w:tcW w:w="377" w:type="pct"/>
            <w:tcBorders>
              <w:top w:val="single" w:sz="4" w:space="0" w:color="auto"/>
              <w:left w:val="single" w:sz="4" w:space="0" w:color="auto"/>
              <w:bottom w:val="single" w:sz="4" w:space="0" w:color="auto"/>
              <w:right w:val="single" w:sz="4" w:space="0" w:color="auto"/>
            </w:tcBorders>
            <w:hideMark/>
          </w:tcPr>
          <w:p w:rsidR="003E5B90" w:rsidRPr="00D87FB7" w:rsidRDefault="003E5B90" w:rsidP="00C20B5F">
            <w:pPr>
              <w:spacing w:line="288" w:lineRule="auto"/>
              <w:jc w:val="center"/>
              <w:rPr>
                <w:snapToGrid w:val="0"/>
                <w:lang w:eastAsia="ro-RO"/>
              </w:rPr>
            </w:pPr>
            <w:r w:rsidRPr="00D87FB7">
              <w:rPr>
                <w:snapToGrid w:val="0"/>
                <w:lang w:eastAsia="ro-RO"/>
              </w:rPr>
              <w:t>[3]</w:t>
            </w:r>
          </w:p>
        </w:tc>
        <w:tc>
          <w:tcPr>
            <w:tcW w:w="1829" w:type="pct"/>
            <w:tcBorders>
              <w:top w:val="single" w:sz="4" w:space="0" w:color="auto"/>
              <w:left w:val="single" w:sz="4" w:space="0" w:color="auto"/>
              <w:bottom w:val="single" w:sz="4" w:space="0" w:color="auto"/>
              <w:right w:val="single" w:sz="4" w:space="0" w:color="auto"/>
            </w:tcBorders>
            <w:hideMark/>
          </w:tcPr>
          <w:p w:rsidR="003E5B90" w:rsidRPr="00D87FB7" w:rsidRDefault="003E5B90" w:rsidP="00C20B5F">
            <w:pPr>
              <w:spacing w:line="288" w:lineRule="auto"/>
              <w:rPr>
                <w:snapToGrid w:val="0"/>
                <w:lang w:eastAsia="ro-RO"/>
              </w:rPr>
            </w:pPr>
            <w:r w:rsidRPr="00D87FB7">
              <w:rPr>
                <w:lang w:eastAsia="ro-RO"/>
              </w:rPr>
              <w:t>Zaharie Dorin și colectiv</w:t>
            </w:r>
          </w:p>
        </w:tc>
        <w:tc>
          <w:tcPr>
            <w:tcW w:w="2794" w:type="pct"/>
            <w:tcBorders>
              <w:top w:val="single" w:sz="4" w:space="0" w:color="auto"/>
              <w:left w:val="single" w:sz="4" w:space="0" w:color="auto"/>
              <w:bottom w:val="single" w:sz="4" w:space="0" w:color="auto"/>
              <w:right w:val="single" w:sz="4" w:space="0" w:color="auto"/>
            </w:tcBorders>
            <w:hideMark/>
          </w:tcPr>
          <w:p w:rsidR="003E5B90" w:rsidRPr="00D87FB7" w:rsidRDefault="003E5B90" w:rsidP="00C20B5F">
            <w:pPr>
              <w:spacing w:line="288" w:lineRule="auto"/>
              <w:jc w:val="both"/>
              <w:rPr>
                <w:snapToGrid w:val="0"/>
                <w:lang w:eastAsia="ro-RO"/>
              </w:rPr>
            </w:pPr>
            <w:r w:rsidRPr="00D87FB7">
              <w:rPr>
                <w:i/>
                <w:lang w:eastAsia="ro-RO"/>
              </w:rPr>
              <w:t>Dezvoltarea sistemelor informatice de gestiune</w:t>
            </w:r>
            <w:r w:rsidRPr="00D87FB7">
              <w:rPr>
                <w:lang w:eastAsia="ro-RO"/>
              </w:rPr>
              <w:t>, ASE, București, 2014.</w:t>
            </w:r>
          </w:p>
        </w:tc>
      </w:tr>
    </w:tbl>
    <w:p w:rsidR="008D4954" w:rsidRDefault="008D4954" w:rsidP="00631B8F"/>
    <w:sectPr w:rsidR="008D495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D37" w:rsidRDefault="00044D37" w:rsidP="00631B8F">
      <w:r>
        <w:separator/>
      </w:r>
    </w:p>
  </w:endnote>
  <w:endnote w:type="continuationSeparator" w:id="0">
    <w:p w:rsidR="00044D37" w:rsidRDefault="00044D37" w:rsidP="0063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11975070"/>
      <w:docPartObj>
        <w:docPartGallery w:val="Page Numbers (Bottom of Page)"/>
        <w:docPartUnique/>
      </w:docPartObj>
    </w:sdtPr>
    <w:sdtContent>
      <w:p w:rsidR="00631B8F" w:rsidRPr="00631B8F" w:rsidRDefault="00631B8F" w:rsidP="00631B8F">
        <w:pPr>
          <w:pStyle w:val="Footer"/>
          <w:ind w:left="5040"/>
          <w:rPr>
            <w:sz w:val="20"/>
            <w:szCs w:val="20"/>
          </w:rPr>
        </w:pPr>
        <w:r w:rsidRPr="00AB2589">
          <w:rPr>
            <w:rFonts w:asciiTheme="majorHAnsi" w:eastAsiaTheme="majorEastAsia" w:hAnsiTheme="majorHAnsi" w:cstheme="majorBidi"/>
            <w:noProof/>
            <w:sz w:val="20"/>
            <w:szCs w:val="20"/>
          </w:rPr>
          <mc:AlternateContent>
            <mc:Choice Requires="wps">
              <w:drawing>
                <wp:anchor distT="0" distB="0" distL="114300" distR="114300" simplePos="0" relativeHeight="251659264" behindDoc="0" locked="0" layoutInCell="1" allowOverlap="1" wp14:anchorId="5F667145" wp14:editId="78144BD7">
                  <wp:simplePos x="0" y="0"/>
                  <wp:positionH relativeFrom="leftMargin">
                    <wp:align>center</wp:align>
                  </wp:positionH>
                  <wp:positionV relativeFrom="bottomMargin">
                    <wp:align>center</wp:align>
                  </wp:positionV>
                  <wp:extent cx="512445" cy="441325"/>
                  <wp:effectExtent l="0" t="0" r="1905" b="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631B8F" w:rsidRPr="00AB2589" w:rsidRDefault="00631B8F" w:rsidP="00631B8F">
                              <w:pPr>
                                <w:pStyle w:val="Footer"/>
                                <w:pBdr>
                                  <w:top w:val="single" w:sz="12" w:space="1" w:color="A5A5A5" w:themeColor="accent3"/>
                                  <w:bottom w:val="single" w:sz="48" w:space="1" w:color="A5A5A5" w:themeColor="accent3"/>
                                </w:pBdr>
                                <w:jc w:val="center"/>
                                <w:rPr>
                                  <w:sz w:val="20"/>
                                  <w:szCs w:val="20"/>
                                </w:rPr>
                              </w:pPr>
                              <w:r w:rsidRPr="00AB2589">
                                <w:rPr>
                                  <w:sz w:val="20"/>
                                  <w:szCs w:val="20"/>
                                </w:rPr>
                                <w:fldChar w:fldCharType="begin"/>
                              </w:r>
                              <w:r w:rsidRPr="00AB2589">
                                <w:rPr>
                                  <w:sz w:val="20"/>
                                  <w:szCs w:val="20"/>
                                </w:rPr>
                                <w:instrText xml:space="preserve"> PAGE    \* MERGEFORMAT </w:instrText>
                              </w:r>
                              <w:r w:rsidRPr="00AB2589">
                                <w:rPr>
                                  <w:sz w:val="20"/>
                                  <w:szCs w:val="20"/>
                                </w:rPr>
                                <w:fldChar w:fldCharType="separate"/>
                              </w:r>
                              <w:r w:rsidRPr="00AB2589">
                                <w:rPr>
                                  <w:noProof/>
                                  <w:sz w:val="20"/>
                                  <w:szCs w:val="20"/>
                                </w:rPr>
                                <w:t>2</w:t>
                              </w:r>
                              <w:r w:rsidRPr="00AB2589">
                                <w:rPr>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6714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2vYxgIAANcFAAAOAAAAZHJzL2Uyb0RvYy54bWysVGFv2jAQ/T5p/8Hy9zQJOECihooSMk3q&#10;NqRuP8AkDrGW2JltCN20/76zAxRaTZq2gRT5bN/de3fPd3t3aBu0Z0pzKVIc3gQYMVHIkottir98&#10;zr0ZRtpQUdJGCpbiJ6bx3fztm9u+S9hI1rIpmUIQROik71JcG9Mlvq+LmrVU38iOCTispGqpAVNt&#10;/VLRHqK3jT8KgonfS1V2ShZMa9jNhkM8d/GrihXmU1VpZlCTYsBm3Fe578Z+/fktTbaKdjUvjjDo&#10;X6BoKReQ9Bwqo4aineKvQrW8UFLLytwUsvVlVfGCOQ7AJgxesHmsacccFyiO7s5l0v8vbPFxv1aI&#10;l9A7jARtoUV5I/uipsokaNEYpgQ1DK2HEqPQVqzvdAKOj91aWc66e5DFV42EXNZUbNlCKdnXjJaA&#10;0933rxysocEVbfoPsoSEdGekK96hUq0NCGVBB9ejp3OP2MGgAjajcERIhFEBR4SE41FkEfk0OTl3&#10;Spt3TLbILlJcARuApcyZy5GKy0j3D9oM/ic/C0DInDeN00YjrjYg0bADeMDVnllkrtU/4iBezVYz&#10;4pHRZOWRIMu8Rb4k3iQPp1E2zpbLLPxp84YkqXlZMmHTnGQXkj9r6/EBDII5C0/Lhpc2nIWk1Xaz&#10;bBTaU5B9tJyN78mxShfX/GsYrojA5QUlKHdwP4q9fDKbeiQnkRdPg5kXhPF9PAlITLL8mtIDF+zf&#10;KaE+xXEEzXV0fsttOrb/19xo0nKQLmp4m+JZYH/2Ek2sLFeidGtDeTOsL0ph4T+XAtp9arQTsdXt&#10;oH9z2BwgihXzRpZPIGclQW4wY2AawqKW6jtGPUyWFOtvO6oYRs17AU8iDgmxo8gZJJqOwFCXJ5vL&#10;EyoKCJVig9GwXJphfO06xbc1ZApdjYRcwDOquFPzMyqgYg2YHo7UcdLZ8XRpu1vP83j+CwAA//8D&#10;AFBLAwQUAAYACAAAACEAGuRMndkAAAADAQAADwAAAGRycy9kb3ducmV2LnhtbEyPwU7DMBBE70j8&#10;g7VI3KgDqKENcSpEhbjS0nLexksSYa+jeNuEv8dwoZeVRjOaeVuuJu/UiYbYBTZwO8tAEdfBdtwY&#10;2L2/3CxARUG26AKTgW+KsKouL0osbBh5Q6etNCqVcCzQQCvSF1rHuiWPcRZ64uR9hsGjJDk02g44&#10;pnLv9F2W5dpjx2mhxZ6eW6q/tkdvYJ+P9bq533zs33b4qie37NdzMeb6anp6BCU0yX8YfvETOlSJ&#10;6RCObKNyBtIj8neTt8geQB0M5Ms56KrU5+zVDwAAAP//AwBQSwECLQAUAAYACAAAACEAtoM4kv4A&#10;AADhAQAAEwAAAAAAAAAAAAAAAAAAAAAAW0NvbnRlbnRfVHlwZXNdLnhtbFBLAQItABQABgAIAAAA&#10;IQA4/SH/1gAAAJQBAAALAAAAAAAAAAAAAAAAAC8BAABfcmVscy8ucmVsc1BLAQItABQABgAIAAAA&#10;IQAvq2vYxgIAANcFAAAOAAAAAAAAAAAAAAAAAC4CAABkcnMvZTJvRG9jLnhtbFBLAQItABQABgAI&#10;AAAAIQAa5Eyd2QAAAAMBAAAPAAAAAAAAAAAAAAAAACAFAABkcnMvZG93bnJldi54bWxQSwUGAAAA&#10;AAQABADzAAAAJgYAAAAA&#10;" filled="f" fillcolor="#5c83b4" stroked="f" strokecolor="#737373">
                  <v:textbox>
                    <w:txbxContent>
                      <w:p w:rsidR="00631B8F" w:rsidRPr="00AB2589" w:rsidRDefault="00631B8F" w:rsidP="00631B8F">
                        <w:pPr>
                          <w:pStyle w:val="Footer"/>
                          <w:pBdr>
                            <w:top w:val="single" w:sz="12" w:space="1" w:color="A5A5A5" w:themeColor="accent3"/>
                            <w:bottom w:val="single" w:sz="48" w:space="1" w:color="A5A5A5" w:themeColor="accent3"/>
                          </w:pBdr>
                          <w:jc w:val="center"/>
                          <w:rPr>
                            <w:sz w:val="20"/>
                            <w:szCs w:val="20"/>
                          </w:rPr>
                        </w:pPr>
                        <w:r w:rsidRPr="00AB2589">
                          <w:rPr>
                            <w:sz w:val="20"/>
                            <w:szCs w:val="20"/>
                          </w:rPr>
                          <w:fldChar w:fldCharType="begin"/>
                        </w:r>
                        <w:r w:rsidRPr="00AB2589">
                          <w:rPr>
                            <w:sz w:val="20"/>
                            <w:szCs w:val="20"/>
                          </w:rPr>
                          <w:instrText xml:space="preserve"> PAGE    \* MERGEFORMAT </w:instrText>
                        </w:r>
                        <w:r w:rsidRPr="00AB2589">
                          <w:rPr>
                            <w:sz w:val="20"/>
                            <w:szCs w:val="20"/>
                          </w:rPr>
                          <w:fldChar w:fldCharType="separate"/>
                        </w:r>
                        <w:r w:rsidRPr="00AB2589">
                          <w:rPr>
                            <w:noProof/>
                            <w:sz w:val="20"/>
                            <w:szCs w:val="20"/>
                          </w:rPr>
                          <w:t>2</w:t>
                        </w:r>
                        <w:r w:rsidRPr="00AB2589">
                          <w:rPr>
                            <w:noProof/>
                            <w:sz w:val="20"/>
                            <w:szCs w:val="20"/>
                          </w:rPr>
                          <w:fldChar w:fldCharType="end"/>
                        </w:r>
                      </w:p>
                    </w:txbxContent>
                  </v:textbox>
                  <w10:wrap anchorx="margin" anchory="margin"/>
                </v:shape>
              </w:pict>
            </mc:Fallback>
          </mc:AlternateContent>
        </w:r>
      </w:p>
    </w:sdtContent>
  </w:sdt>
  <w:p w:rsidR="00631B8F" w:rsidRDefault="00631B8F">
    <w:pPr>
      <w:pStyle w:val="Footer"/>
    </w:pPr>
  </w:p>
  <w:p w:rsidR="00631B8F" w:rsidRDefault="00631B8F">
    <w:pPr>
      <w:pStyle w:val="Footer"/>
    </w:pPr>
    <w:r>
      <w:rPr>
        <w:sz w:val="20"/>
        <w:szCs w:val="20"/>
      </w:rPr>
      <w:tab/>
    </w:r>
    <w:r>
      <w:rPr>
        <w:sz w:val="20"/>
        <w:szCs w:val="20"/>
      </w:rPr>
      <w:tab/>
    </w:r>
    <w:r>
      <w:rPr>
        <w:sz w:val="20"/>
        <w:szCs w:val="20"/>
      </w:rPr>
      <w:tab/>
    </w:r>
    <w:r>
      <w:rPr>
        <w:sz w:val="20"/>
        <w:szCs w:val="20"/>
      </w:rPr>
      <w:tab/>
    </w:r>
    <w:r>
      <w:rPr>
        <w:sz w:val="20"/>
        <w:szCs w:val="20"/>
      </w:rPr>
      <w:tab/>
    </w:r>
    <w:r w:rsidRPr="00AB2589">
      <w:rPr>
        <w:sz w:val="20"/>
        <w:szCs w:val="20"/>
      </w:rPr>
      <w:t>Contabilitate și Informatică de Gestiune</w:t>
    </w:r>
    <w:r>
      <w:rPr>
        <w:sz w:val="20"/>
        <w:szCs w:val="20"/>
      </w:rPr>
      <w:t>, RO, IF</w:t>
    </w:r>
    <w:r>
      <w:rPr>
        <w:sz w:val="20"/>
        <w:szCs w:val="20"/>
      </w:rPr>
      <w:t xml:space="preserve"> - 2023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D37" w:rsidRDefault="00044D37" w:rsidP="00631B8F">
      <w:r>
        <w:separator/>
      </w:r>
    </w:p>
  </w:footnote>
  <w:footnote w:type="continuationSeparator" w:id="0">
    <w:p w:rsidR="00044D37" w:rsidRDefault="00044D37" w:rsidP="00631B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B90"/>
    <w:rsid w:val="00044D37"/>
    <w:rsid w:val="003E5B90"/>
    <w:rsid w:val="00577E08"/>
    <w:rsid w:val="00631B8F"/>
    <w:rsid w:val="00673D1F"/>
    <w:rsid w:val="006F62D8"/>
    <w:rsid w:val="008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51251"/>
  <w15:chartTrackingRefBased/>
  <w15:docId w15:val="{C5E68E27-3EFD-4660-804B-74056728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B90"/>
    <w:pPr>
      <w:spacing w:after="0" w:line="240" w:lineRule="auto"/>
    </w:pPr>
    <w:rPr>
      <w:rFonts w:ascii="Times New Roman" w:eastAsia="Times New Roman" w:hAnsi="Times New Roman" w:cs="Times New Roman"/>
      <w:sz w:val="24"/>
      <w:szCs w:val="24"/>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B8F"/>
    <w:pPr>
      <w:tabs>
        <w:tab w:val="center" w:pos="4536"/>
        <w:tab w:val="right" w:pos="9072"/>
      </w:tabs>
    </w:pPr>
  </w:style>
  <w:style w:type="character" w:customStyle="1" w:styleId="HeaderChar">
    <w:name w:val="Header Char"/>
    <w:basedOn w:val="DefaultParagraphFont"/>
    <w:link w:val="Header"/>
    <w:uiPriority w:val="99"/>
    <w:rsid w:val="00631B8F"/>
    <w:rPr>
      <w:rFonts w:ascii="Times New Roman" w:eastAsia="Times New Roman" w:hAnsi="Times New Roman" w:cs="Times New Roman"/>
      <w:sz w:val="24"/>
      <w:szCs w:val="24"/>
      <w:lang w:val="ro-RO" w:eastAsia="en-GB"/>
    </w:rPr>
  </w:style>
  <w:style w:type="paragraph" w:styleId="Footer">
    <w:name w:val="footer"/>
    <w:basedOn w:val="Normal"/>
    <w:link w:val="FooterChar"/>
    <w:uiPriority w:val="99"/>
    <w:unhideWhenUsed/>
    <w:rsid w:val="00631B8F"/>
    <w:pPr>
      <w:tabs>
        <w:tab w:val="center" w:pos="4536"/>
        <w:tab w:val="right" w:pos="9072"/>
      </w:tabs>
    </w:pPr>
  </w:style>
  <w:style w:type="character" w:customStyle="1" w:styleId="FooterChar">
    <w:name w:val="Footer Char"/>
    <w:basedOn w:val="DefaultParagraphFont"/>
    <w:link w:val="Footer"/>
    <w:uiPriority w:val="99"/>
    <w:rsid w:val="00631B8F"/>
    <w:rPr>
      <w:rFonts w:ascii="Times New Roman" w:eastAsia="Times New Roman" w:hAnsi="Times New Roman" w:cs="Times New Roman"/>
      <w:sz w:val="24"/>
      <w:szCs w:val="24"/>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Lilica Feleaga</dc:creator>
  <cp:keywords/>
  <dc:description/>
  <cp:lastModifiedBy>TURLEA EUGENIU</cp:lastModifiedBy>
  <cp:revision>3</cp:revision>
  <dcterms:created xsi:type="dcterms:W3CDTF">2023-04-28T06:54:00Z</dcterms:created>
  <dcterms:modified xsi:type="dcterms:W3CDTF">2023-04-28T07:14:00Z</dcterms:modified>
</cp:coreProperties>
</file>