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Default="00E956BC" w:rsidP="00E956BC">
      <w:pPr>
        <w:spacing w:after="0" w:line="240" w:lineRule="auto"/>
        <w:rPr>
          <w:rFonts w:ascii="Times New Roman" w:hAnsi="Times New Roman" w:cs="Times New Roman"/>
        </w:rPr>
      </w:pPr>
      <w:r w:rsidRPr="00E956BC">
        <w:rPr>
          <w:rFonts w:ascii="Times New Roman" w:hAnsi="Times New Roman" w:cs="Times New Roman"/>
        </w:rPr>
        <w:t>Departament</w:t>
      </w:r>
      <w:r w:rsidR="00AA54EB">
        <w:rPr>
          <w:rFonts w:ascii="Times New Roman" w:hAnsi="Times New Roman" w:cs="Times New Roman"/>
        </w:rPr>
        <w:t xml:space="preserve"> Contabilitate și Audit</w:t>
      </w:r>
    </w:p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Default="004C49BF" w:rsidP="00E956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Topic for Bachelor degree</w:t>
      </w:r>
      <w:r w:rsidR="00E956BC">
        <w:rPr>
          <w:rFonts w:ascii="Times New Roman" w:hAnsi="Times New Roman" w:cs="Times New Roman"/>
          <w:b/>
        </w:rPr>
        <w:t xml:space="preserve"> – CIG IF EN</w:t>
      </w: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936"/>
        <w:gridCol w:w="2089"/>
        <w:gridCol w:w="5617"/>
        <w:gridCol w:w="1276"/>
      </w:tblGrid>
      <w:tr w:rsidR="00E956BC" w:rsidTr="008B1321">
        <w:trPr>
          <w:tblHeader/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E956BC" w:rsidRDefault="004C49BF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089" w:type="dxa"/>
            <w:shd w:val="clear" w:color="auto" w:fill="DEEAF6" w:themeFill="accent1" w:themeFillTint="33"/>
            <w:vAlign w:val="center"/>
          </w:tcPr>
          <w:p w:rsidR="00E956BC" w:rsidRDefault="004C49BF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and surname</w:t>
            </w:r>
          </w:p>
        </w:tc>
        <w:tc>
          <w:tcPr>
            <w:tcW w:w="5617" w:type="dxa"/>
            <w:shd w:val="clear" w:color="auto" w:fill="DEEAF6" w:themeFill="accent1" w:themeFillTint="33"/>
            <w:vAlign w:val="center"/>
          </w:tcPr>
          <w:p w:rsidR="00E956BC" w:rsidRDefault="004C49BF" w:rsidP="00E9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956BC" w:rsidRDefault="00C67730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seats available</w:t>
            </w:r>
          </w:p>
          <w:p w:rsidR="00C67730" w:rsidRDefault="00C67730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(min 3 – max 15)</w:t>
            </w:r>
          </w:p>
        </w:tc>
      </w:tr>
      <w:tr w:rsidR="00E956BC" w:rsidTr="00522BF8">
        <w:trPr>
          <w:jc w:val="center"/>
        </w:trPr>
        <w:tc>
          <w:tcPr>
            <w:tcW w:w="936" w:type="dxa"/>
          </w:tcPr>
          <w:p w:rsidR="00E956BC" w:rsidRPr="00522BF8" w:rsidRDefault="00E956BC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E956BC" w:rsidRDefault="00AA54EB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Dragomir Voicu Dan</w:t>
            </w:r>
          </w:p>
        </w:tc>
        <w:tc>
          <w:tcPr>
            <w:tcW w:w="5617" w:type="dxa"/>
          </w:tcPr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1. Recognition and measurement of tangible fixed assets: IFRS and European regulations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2. Recognition and measurement</w:t>
            </w:r>
            <w:r w:rsidR="00351FB9">
              <w:rPr>
                <w:rFonts w:ascii="Times New Roman" w:hAnsi="Times New Roman" w:cs="Times New Roman"/>
              </w:rPr>
              <w:t xml:space="preserve"> of inventories: the accounting </w:t>
            </w:r>
            <w:r w:rsidRPr="00B451E6">
              <w:rPr>
                <w:rFonts w:ascii="Times New Roman" w:hAnsi="Times New Roman" w:cs="Times New Roman"/>
              </w:rPr>
              <w:t>policies of European firms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3. Recognition and measurement of intangible noncurrent assets and intellectual capital: the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application of IFRS in European firms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4. Treasury management and cash flow reporting in European firms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5. Corporate structure and its impact on financial performance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6. Corporate strategy and its impact on financial performance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7. Environmental and social accounting in the annual reports of European companies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8. The recognition and measurement of revenue from contracts with customers (IFRS 15)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9. Financial risks and the reporting of provisions and contingent liabilities (IAS 37)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10. The effect of recent economic crises on the financial performance of European companies</w:t>
            </w:r>
          </w:p>
          <w:p w:rsidR="00AA54EB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11. Financing structure of listed entities and accounting policies used for different forms of financing</w:t>
            </w:r>
          </w:p>
          <w:p w:rsidR="00E956BC" w:rsidRPr="00B451E6" w:rsidRDefault="00AA54EB" w:rsidP="00AA54EB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12. The analysis of sustainable business models in relation to financial position and performance</w:t>
            </w:r>
          </w:p>
        </w:tc>
        <w:tc>
          <w:tcPr>
            <w:tcW w:w="1276" w:type="dxa"/>
            <w:vAlign w:val="center"/>
          </w:tcPr>
          <w:p w:rsidR="00E956BC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B451E6" w:rsidTr="00522BF8">
        <w:trPr>
          <w:jc w:val="center"/>
        </w:trPr>
        <w:tc>
          <w:tcPr>
            <w:tcW w:w="936" w:type="dxa"/>
          </w:tcPr>
          <w:p w:rsidR="00B451E6" w:rsidRPr="00522BF8" w:rsidRDefault="00B451E6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B451E6" w:rsidRDefault="00B451E6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Dumitru Mădălina</w:t>
            </w:r>
          </w:p>
        </w:tc>
        <w:tc>
          <w:tcPr>
            <w:tcW w:w="5617" w:type="dxa"/>
          </w:tcPr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1. Using the Balanced Scorecard for integrated reporting in organisations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2. Value added statement – integrated tool for performance reporting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3. Study on sustainability reporting tools used in companies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4. Job-order costing. Case studies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5. Management accounting - support for economic decisions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6. Implementing budgeting techniques in specific domains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7. Cost-volume-profit analysis in decision making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8. Sustainability reporting in Romania: theory and practice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9. Professional accountants - prepared for the future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10. Advanced costing methods in specific domains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11. Process costing. Case studies</w:t>
            </w:r>
          </w:p>
          <w:p w:rsidR="00B451E6" w:rsidRPr="00B451E6" w:rsidRDefault="00B451E6" w:rsidP="00B451E6">
            <w:pPr>
              <w:rPr>
                <w:rFonts w:ascii="Times New Roman" w:hAnsi="Times New Roman" w:cs="Times New Roman"/>
              </w:rPr>
            </w:pPr>
            <w:r w:rsidRPr="00B451E6">
              <w:rPr>
                <w:rFonts w:ascii="Times New Roman" w:hAnsi="Times New Roman" w:cs="Times New Roman"/>
              </w:rPr>
              <w:t>12. Environmental management accounting – support for sustainable enterprises</w:t>
            </w:r>
          </w:p>
        </w:tc>
        <w:tc>
          <w:tcPr>
            <w:tcW w:w="1276" w:type="dxa"/>
            <w:vAlign w:val="center"/>
          </w:tcPr>
          <w:p w:rsidR="00B451E6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522BF8" w:rsidTr="00522BF8">
        <w:trPr>
          <w:jc w:val="center"/>
        </w:trPr>
        <w:tc>
          <w:tcPr>
            <w:tcW w:w="936" w:type="dxa"/>
          </w:tcPr>
          <w:p w:rsidR="00522BF8" w:rsidRPr="00522BF8" w:rsidRDefault="00522BF8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522BF8" w:rsidRDefault="00522BF8" w:rsidP="00522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univ. dr. </w:t>
            </w:r>
            <w:r>
              <w:rPr>
                <w:rFonts w:ascii="Times New Roman" w:hAnsi="Times New Roman" w:cs="Times New Roman"/>
                <w:b/>
              </w:rPr>
              <w:t>Popa Adriana</w:t>
            </w:r>
          </w:p>
        </w:tc>
        <w:tc>
          <w:tcPr>
            <w:tcW w:w="5617" w:type="dxa"/>
          </w:tcPr>
          <w:p w:rsidR="00522BF8" w:rsidRPr="00B451E6" w:rsidRDefault="00522BF8" w:rsidP="00B451E6">
            <w:pPr>
              <w:rPr>
                <w:rFonts w:ascii="Times New Roman" w:hAnsi="Times New Roman" w:cs="Times New Roman"/>
              </w:rPr>
            </w:pPr>
            <w:r w:rsidRPr="00522BF8">
              <w:rPr>
                <w:rFonts w:ascii="Times New Roman" w:hAnsi="Times New Roman" w:cs="Times New Roman"/>
              </w:rPr>
              <w:t>1. Accounting and fiscal issues on corporate profit tax</w:t>
            </w:r>
            <w:r w:rsidRPr="00522BF8">
              <w:rPr>
                <w:rFonts w:ascii="Times New Roman" w:hAnsi="Times New Roman" w:cs="Times New Roman"/>
              </w:rPr>
              <w:br/>
              <w:t>2. Corporate profit tax and its impact on the financial position and the performance of a company</w:t>
            </w:r>
            <w:r w:rsidRPr="00522BF8">
              <w:rPr>
                <w:rFonts w:ascii="Times New Roman" w:hAnsi="Times New Roman" w:cs="Times New Roman"/>
              </w:rPr>
              <w:br/>
              <w:t>3. Accounting and fiscal issues on labor taxation</w:t>
            </w:r>
            <w:r w:rsidRPr="00522BF8">
              <w:rPr>
                <w:rFonts w:ascii="Times New Roman" w:hAnsi="Times New Roman" w:cs="Times New Roman"/>
              </w:rPr>
              <w:br/>
              <w:t>4. Accounting and fiscal issues on value added tax</w:t>
            </w:r>
            <w:r w:rsidRPr="00522BF8">
              <w:rPr>
                <w:rFonts w:ascii="Times New Roman" w:hAnsi="Times New Roman" w:cs="Times New Roman"/>
              </w:rPr>
              <w:br/>
              <w:t>5. Accounting and fiscal administration of the company. Fiscal optimization techniques</w:t>
            </w:r>
            <w:r w:rsidRPr="00522BF8">
              <w:rPr>
                <w:rFonts w:ascii="Times New Roman" w:hAnsi="Times New Roman" w:cs="Times New Roman"/>
              </w:rPr>
              <w:br/>
              <w:t>6. Role of tax consultancy within the company. Conceptual approaches and specific practices.</w:t>
            </w:r>
            <w:r w:rsidRPr="00522BF8">
              <w:rPr>
                <w:rFonts w:ascii="Times New Roman" w:hAnsi="Times New Roman" w:cs="Times New Roman"/>
              </w:rPr>
              <w:br/>
              <w:t>7. Accounting and disclosure of information for agricultural activities</w:t>
            </w:r>
            <w:r w:rsidRPr="00522BF8">
              <w:rPr>
                <w:rFonts w:ascii="Times New Roman" w:hAnsi="Times New Roman" w:cs="Times New Roman"/>
              </w:rPr>
              <w:br/>
              <w:t>8. Accounting result. Recognition and measurement of revenues and expenses</w:t>
            </w:r>
            <w:r w:rsidRPr="00522BF8">
              <w:rPr>
                <w:rFonts w:ascii="Times New Roman" w:hAnsi="Times New Roman" w:cs="Times New Roman"/>
              </w:rPr>
              <w:br/>
            </w:r>
            <w:r w:rsidRPr="00522BF8">
              <w:rPr>
                <w:rFonts w:ascii="Times New Roman" w:hAnsi="Times New Roman" w:cs="Times New Roman"/>
              </w:rPr>
              <w:lastRenderedPageBreak/>
              <w:t>9. Role of the financial statements in the decision-making process</w:t>
            </w:r>
            <w:r w:rsidRPr="00522BF8">
              <w:rPr>
                <w:rFonts w:ascii="Times New Roman" w:hAnsi="Times New Roman" w:cs="Times New Roman"/>
              </w:rPr>
              <w:br/>
              <w:t>10. Organization and practice of accounting and fiscal services</w:t>
            </w:r>
            <w:r w:rsidRPr="00522BF8">
              <w:rPr>
                <w:rFonts w:ascii="Times New Roman" w:hAnsi="Times New Roman" w:cs="Times New Roman"/>
              </w:rPr>
              <w:br/>
              <w:t>11. Accounting treatments and fiscal implications in the electronic commerce.</w:t>
            </w:r>
            <w:r w:rsidRPr="00522BF8">
              <w:rPr>
                <w:rFonts w:ascii="Times New Roman" w:hAnsi="Times New Roman" w:cs="Times New Roman"/>
              </w:rPr>
              <w:br/>
              <w:t>12. Transactions with goods - rules of indirect taxation and applicable accounting treatments</w:t>
            </w:r>
            <w:r w:rsidRPr="00522BF8">
              <w:rPr>
                <w:rFonts w:ascii="Times New Roman" w:hAnsi="Times New Roman" w:cs="Times New Roman"/>
              </w:rPr>
              <w:br/>
              <w:t>12. Operations in the field of VAT - services and their specific accounting and fiscal treatments</w:t>
            </w:r>
            <w:r w:rsidRPr="00522BF8">
              <w:rPr>
                <w:rFonts w:ascii="Times New Roman" w:hAnsi="Times New Roman" w:cs="Times New Roman"/>
              </w:rPr>
              <w:br/>
              <w:t>13. Value added tax in the digital age</w:t>
            </w:r>
            <w:r w:rsidRPr="00522BF8">
              <w:rPr>
                <w:rFonts w:ascii="Times New Roman" w:hAnsi="Times New Roman" w:cs="Times New Roman"/>
              </w:rPr>
              <w:br/>
              <w:t>14. Modern sources of business financing. Accounting treatment and fiscal implications</w:t>
            </w:r>
            <w:r w:rsidRPr="00522BF8">
              <w:rPr>
                <w:rFonts w:ascii="Times New Roman" w:hAnsi="Times New Roman" w:cs="Times New Roman"/>
              </w:rPr>
              <w:br/>
              <w:t>15. Accounting and fiscal treatments in a certain field of activity (tourism, trade, etc.)</w:t>
            </w:r>
            <w:r w:rsidRPr="00522BF8">
              <w:rPr>
                <w:rFonts w:ascii="Times New Roman" w:hAnsi="Times New Roman" w:cs="Times New Roman"/>
              </w:rPr>
              <w:br/>
              <w:t>Other topics proposed by student</w:t>
            </w:r>
          </w:p>
        </w:tc>
        <w:tc>
          <w:tcPr>
            <w:tcW w:w="1276" w:type="dxa"/>
            <w:vAlign w:val="center"/>
          </w:tcPr>
          <w:p w:rsidR="00522BF8" w:rsidRDefault="00522BF8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12</w:t>
            </w:r>
          </w:p>
        </w:tc>
      </w:tr>
      <w:tr w:rsidR="00C83CDD" w:rsidTr="00522BF8">
        <w:trPr>
          <w:jc w:val="center"/>
        </w:trPr>
        <w:tc>
          <w:tcPr>
            <w:tcW w:w="936" w:type="dxa"/>
          </w:tcPr>
          <w:p w:rsidR="00C83CDD" w:rsidRPr="00522BF8" w:rsidRDefault="00C83CDD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C83CDD" w:rsidRDefault="00C83CDD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Dobroțeanu Camelia</w:t>
            </w:r>
          </w:p>
        </w:tc>
        <w:tc>
          <w:tcPr>
            <w:tcW w:w="5617" w:type="dxa"/>
          </w:tcPr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relationship between the extenal audit and the client’</w:t>
            </w:r>
            <w:r w:rsidRPr="00C83CDD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C83CDD">
              <w:rPr>
                <w:rFonts w:ascii="Times New Roman" w:hAnsi="Times New Roman" w:cs="Times New Roman"/>
              </w:rPr>
              <w:t xml:space="preserve">corporate governance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Specific considerations in auditing of (inventories/receivables/non-current assets...)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Consideration of going concern in audit engagements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Risks: key considerations in planing and conducting audit engagements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Materiality – the keystone in auditor’s professional judgment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Audit evidence and procedures: the background for audit opinion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The assessment of internal control system: the foundation for audit engagement effectiveness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The audit report: limits and challanges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role of professional and supervisory bodies in the audit market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audit engagement’s final stage: specific audit procedures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 xml:space="preserve">Auditor’s independence: the keystone for professional reputation 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Specific considerations of the risk of fraud: limits and challanges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relationship between internal and external auditors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relationships between internal audit and audit committee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A comparative study on audit commeettees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internal audit function: limits and challenges</w:t>
            </w:r>
          </w:p>
          <w:p w:rsidR="00C83CDD" w:rsidRPr="00C83CDD" w:rsidRDefault="00C83CDD" w:rsidP="00C83CD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The use of sampling in auditing</w:t>
            </w:r>
          </w:p>
          <w:p w:rsidR="00C83CDD" w:rsidRPr="00351FB9" w:rsidRDefault="00C83CDD" w:rsidP="00B451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3CDD">
              <w:rPr>
                <w:rFonts w:ascii="Times New Roman" w:hAnsi="Times New Roman" w:cs="Times New Roman"/>
              </w:rPr>
              <w:t>Specific considerations regarding the compliance audit of (</w:t>
            </w:r>
            <w:r w:rsidRPr="00C83CDD">
              <w:rPr>
                <w:rFonts w:ascii="Times New Roman" w:hAnsi="Times New Roman" w:cs="Times New Roman"/>
                <w:u w:val="dotted"/>
              </w:rPr>
              <w:t>a section to be chosen by the student</w:t>
            </w:r>
            <w:r w:rsidRPr="00C83CDD">
              <w:rPr>
                <w:rFonts w:ascii="Times New Roman" w:hAnsi="Times New Roman" w:cs="Times New Roman"/>
              </w:rPr>
              <w:t xml:space="preserve">) in the case of company </w:t>
            </w:r>
            <w:r w:rsidRPr="00C83CDD">
              <w:rPr>
                <w:rFonts w:ascii="Times New Roman" w:hAnsi="Times New Roman" w:cs="Times New Roman"/>
                <w:u w:val="dotted"/>
              </w:rPr>
              <w:t>XXXX</w:t>
            </w:r>
            <w:r w:rsidRPr="00C83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3CDD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 12</w:t>
            </w:r>
          </w:p>
        </w:tc>
      </w:tr>
      <w:tr w:rsidR="00F07230" w:rsidTr="00522BF8">
        <w:trPr>
          <w:jc w:val="center"/>
        </w:trPr>
        <w:tc>
          <w:tcPr>
            <w:tcW w:w="936" w:type="dxa"/>
          </w:tcPr>
          <w:p w:rsidR="00F07230" w:rsidRPr="00522BF8" w:rsidRDefault="00F07230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  <w:p w:rsidR="00F07230" w:rsidRDefault="00F07230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F07230" w:rsidRDefault="00F07230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Vulpoi Marcel</w:t>
            </w:r>
          </w:p>
        </w:tc>
        <w:tc>
          <w:tcPr>
            <w:tcW w:w="5617" w:type="dxa"/>
          </w:tcPr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1. Online shopping vs offline shopping</w:t>
            </w:r>
          </w:p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2. The art of making money in the music industry</w:t>
            </w:r>
          </w:p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3. The Grey Taxation</w:t>
            </w:r>
          </w:p>
          <w:p w:rsidR="00F07230" w:rsidRPr="00F07230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4. When success is measured in cost per square meter.</w:t>
            </w:r>
          </w:p>
          <w:p w:rsidR="00F07230" w:rsidRPr="00C83CDD" w:rsidRDefault="00F07230" w:rsidP="00F07230">
            <w:pPr>
              <w:rPr>
                <w:rFonts w:ascii="Times New Roman" w:hAnsi="Times New Roman" w:cs="Times New Roman"/>
              </w:rPr>
            </w:pPr>
            <w:r w:rsidRPr="00F07230">
              <w:rPr>
                <w:rFonts w:ascii="Times New Roman" w:hAnsi="Times New Roman" w:cs="Times New Roman"/>
              </w:rPr>
              <w:t>5. Investments’ opportunity in Today’s World</w:t>
            </w:r>
          </w:p>
        </w:tc>
        <w:tc>
          <w:tcPr>
            <w:tcW w:w="1276" w:type="dxa"/>
            <w:vAlign w:val="center"/>
          </w:tcPr>
          <w:p w:rsidR="00F07230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12E83" w:rsidTr="00522BF8">
        <w:trPr>
          <w:jc w:val="center"/>
        </w:trPr>
        <w:tc>
          <w:tcPr>
            <w:tcW w:w="936" w:type="dxa"/>
          </w:tcPr>
          <w:p w:rsidR="00212E83" w:rsidRPr="00522BF8" w:rsidRDefault="00212E83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212E83" w:rsidRDefault="00212E83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Nichita Mirela</w:t>
            </w:r>
          </w:p>
        </w:tc>
        <w:tc>
          <w:tcPr>
            <w:tcW w:w="5617" w:type="dxa"/>
          </w:tcPr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1. Accounting policies and financial reporting. Case of ... (name of company)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2. Accounting policies regarding assets’ disclosure. Case of ... (name of company)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lastRenderedPageBreak/>
              <w:t>3. Accounting policies regarding liabilities’ disclosure. Case of ... (name of company)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4. Accounting policies regarding financial and non-financial performance. Case of ... (name of</w:t>
            </w:r>
          </w:p>
          <w:p w:rsidR="00212E83" w:rsidRP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company).</w:t>
            </w:r>
          </w:p>
          <w:p w:rsidR="00212E83" w:rsidRDefault="00212E83" w:rsidP="00212E83">
            <w:pPr>
              <w:rPr>
                <w:rFonts w:ascii="Times New Roman" w:hAnsi="Times New Roman" w:cs="Times New Roman"/>
              </w:rPr>
            </w:pPr>
            <w:r w:rsidRPr="00212E83">
              <w:rPr>
                <w:rFonts w:ascii="Times New Roman" w:hAnsi="Times New Roman" w:cs="Times New Roman"/>
              </w:rPr>
              <w:t>5. Reporting practices and policies regarding the environmental and/or social matters. Case of</w:t>
            </w:r>
            <w:r w:rsidR="00351FB9">
              <w:rPr>
                <w:rFonts w:ascii="Times New Roman" w:hAnsi="Times New Roman" w:cs="Times New Roman"/>
              </w:rPr>
              <w:t xml:space="preserve"> </w:t>
            </w:r>
            <w:r w:rsidRPr="00212E83">
              <w:rPr>
                <w:rFonts w:ascii="Times New Roman" w:hAnsi="Times New Roman" w:cs="Times New Roman"/>
              </w:rPr>
              <w:t>IT/retail/etc industry.</w:t>
            </w:r>
          </w:p>
          <w:p w:rsidR="00351FB9" w:rsidRPr="00212E83" w:rsidRDefault="00351FB9" w:rsidP="00212E83">
            <w:pPr>
              <w:rPr>
                <w:rFonts w:ascii="Times New Roman" w:hAnsi="Times New Roman" w:cs="Times New Roman"/>
              </w:rPr>
            </w:pPr>
          </w:p>
          <w:p w:rsidR="00212E83" w:rsidRPr="00351FB9" w:rsidRDefault="00212E83" w:rsidP="00212E83">
            <w:pPr>
              <w:rPr>
                <w:rFonts w:ascii="Times New Roman" w:hAnsi="Times New Roman" w:cs="Times New Roman"/>
                <w:b/>
              </w:rPr>
            </w:pPr>
            <w:r w:rsidRPr="00351FB9">
              <w:rPr>
                <w:rFonts w:ascii="Times New Roman" w:hAnsi="Times New Roman" w:cs="Times New Roman"/>
                <w:b/>
              </w:rPr>
              <w:t>Students are encouraged to propose particular themes.</w:t>
            </w:r>
          </w:p>
        </w:tc>
        <w:tc>
          <w:tcPr>
            <w:tcW w:w="1276" w:type="dxa"/>
            <w:vAlign w:val="center"/>
          </w:tcPr>
          <w:p w:rsidR="00212E83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</w:tr>
      <w:tr w:rsidR="00CE2B37" w:rsidTr="00522BF8">
        <w:trPr>
          <w:jc w:val="center"/>
        </w:trPr>
        <w:tc>
          <w:tcPr>
            <w:tcW w:w="936" w:type="dxa"/>
          </w:tcPr>
          <w:p w:rsidR="00CE2B37" w:rsidRPr="00522BF8" w:rsidRDefault="00CE2B37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CE2B37" w:rsidRDefault="00CE2B37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dr.. Dascălu Cornelia</w:t>
            </w:r>
          </w:p>
        </w:tc>
        <w:tc>
          <w:tcPr>
            <w:tcW w:w="5617" w:type="dxa"/>
          </w:tcPr>
          <w:p w:rsidR="00CE2B37" w:rsidRPr="00CE2B37" w:rsidRDefault="00CE2B37" w:rsidP="00C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2B37">
              <w:rPr>
                <w:rFonts w:ascii="Times New Roman" w:hAnsi="Times New Roman" w:cs="Times New Roman"/>
              </w:rPr>
              <w:t>. Research on lending tranzactions in the new banking digitalization context</w:t>
            </w:r>
          </w:p>
          <w:p w:rsidR="00CE2B37" w:rsidRPr="00CE2B37" w:rsidRDefault="00CE2B37" w:rsidP="00C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E2B37">
              <w:rPr>
                <w:rFonts w:ascii="Times New Roman" w:hAnsi="Times New Roman" w:cs="Times New Roman"/>
              </w:rPr>
              <w:t>. Research on deposits and current accounts in the new banking digitalization context</w:t>
            </w:r>
          </w:p>
          <w:p w:rsidR="00CE2B37" w:rsidRPr="00212E83" w:rsidRDefault="00CE2B37" w:rsidP="0021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E2B37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608A" w:rsidTr="00522BF8">
        <w:trPr>
          <w:jc w:val="center"/>
        </w:trPr>
        <w:tc>
          <w:tcPr>
            <w:tcW w:w="936" w:type="dxa"/>
          </w:tcPr>
          <w:p w:rsidR="0002608A" w:rsidRPr="00522BF8" w:rsidRDefault="0002608A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02608A" w:rsidRDefault="0002608A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Cătălin</w:t>
            </w:r>
          </w:p>
        </w:tc>
        <w:tc>
          <w:tcPr>
            <w:tcW w:w="5617" w:type="dxa"/>
          </w:tcPr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1. The presentation of the statement of financial position by the Romanian entities listed on the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Bucharest Stock Exchange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2. The presentation of the a statement of profit or loss and other comprehensive income for the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period by the Romanian entities listed on the Bucharest Stock Exchange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3. Presentation of the statement of cash flows by the Romanian entities listed on the Bucharest Stock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Exchange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4. Choice and presentation of accounting policies and options by a Romanian company in the … sector</w:t>
            </w:r>
          </w:p>
          <w:p w:rsidR="0002608A" w:rsidRP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5. Case study on the use of cost systems in a Romanian company in the … sector</w:t>
            </w:r>
          </w:p>
          <w:p w:rsidR="0002608A" w:rsidRDefault="0002608A" w:rsidP="0002608A">
            <w:pPr>
              <w:rPr>
                <w:rFonts w:ascii="Times New Roman" w:hAnsi="Times New Roman" w:cs="Times New Roman"/>
              </w:rPr>
            </w:pPr>
            <w:r w:rsidRPr="0002608A">
              <w:rPr>
                <w:rFonts w:ascii="Times New Roman" w:hAnsi="Times New Roman" w:cs="Times New Roman"/>
              </w:rPr>
              <w:t>6. Case study on the performance measurement system of a company in the … sector</w:t>
            </w:r>
          </w:p>
        </w:tc>
        <w:tc>
          <w:tcPr>
            <w:tcW w:w="1276" w:type="dxa"/>
            <w:vAlign w:val="center"/>
          </w:tcPr>
          <w:p w:rsidR="0002608A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D52B5" w:rsidTr="00522BF8">
        <w:trPr>
          <w:jc w:val="center"/>
        </w:trPr>
        <w:tc>
          <w:tcPr>
            <w:tcW w:w="936" w:type="dxa"/>
          </w:tcPr>
          <w:p w:rsidR="008D52B5" w:rsidRPr="00522BF8" w:rsidRDefault="008D52B5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8D52B5" w:rsidRDefault="008D52B5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Lungu Camelia</w:t>
            </w:r>
          </w:p>
        </w:tc>
        <w:tc>
          <w:tcPr>
            <w:tcW w:w="5617" w:type="dxa"/>
          </w:tcPr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1.Empirical study on the implications of sustainability requirements on corporate reporting</w:t>
            </w:r>
          </w:p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8D52B5">
              <w:rPr>
                <w:rFonts w:ascii="Times New Roman" w:hAnsi="Times New Roman" w:cs="Times New Roman"/>
                <w:lang w:val="en-US"/>
              </w:rPr>
              <w:t>he role of cost-volume-profit analysis in business decisions: a case study</w:t>
            </w:r>
          </w:p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D52B5">
              <w:rPr>
                <w:rFonts w:ascii="Times New Roman" w:hAnsi="Times New Roman" w:cs="Times New Roman"/>
                <w:lang w:val="en-US"/>
              </w:rPr>
              <w:t>Empirical study on the use of target costs in business decisions</w:t>
            </w:r>
          </w:p>
          <w:p w:rsidR="008D52B5" w:rsidRPr="008D52B5" w:rsidRDefault="008D52B5" w:rsidP="008D52B5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4.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D52B5">
              <w:rPr>
                <w:rFonts w:ascii="Times New Roman" w:hAnsi="Times New Roman" w:cs="Times New Roman"/>
                <w:lang w:val="en-US"/>
              </w:rPr>
              <w:t>Empirical study on the implications of cost analysis in the design of a business plan</w:t>
            </w:r>
          </w:p>
          <w:p w:rsidR="008D52B5" w:rsidRPr="004A480F" w:rsidRDefault="008D52B5" w:rsidP="0002608A">
            <w:pPr>
              <w:rPr>
                <w:rFonts w:ascii="Times New Roman" w:hAnsi="Times New Roman" w:cs="Times New Roman"/>
                <w:lang w:val="en-US"/>
              </w:rPr>
            </w:pPr>
            <w:r w:rsidRPr="008D52B5"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D52B5">
              <w:rPr>
                <w:rFonts w:ascii="Times New Roman" w:hAnsi="Times New Roman" w:cs="Times New Roman"/>
                <w:lang w:val="en-US"/>
              </w:rPr>
              <w:t xml:space="preserve">Empirical study on the use of the Balanced Scorecard in strategy-focused </w:t>
            </w:r>
            <w:proofErr w:type="spellStart"/>
            <w:r w:rsidRPr="008D52B5">
              <w:rPr>
                <w:rFonts w:ascii="Times New Roman" w:hAnsi="Times New Roman" w:cs="Times New Roman"/>
                <w:lang w:val="en-US"/>
              </w:rPr>
              <w:t>organisations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vAlign w:val="center"/>
          </w:tcPr>
          <w:p w:rsidR="008D52B5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79F0" w:rsidTr="00522BF8">
        <w:trPr>
          <w:jc w:val="center"/>
        </w:trPr>
        <w:tc>
          <w:tcPr>
            <w:tcW w:w="936" w:type="dxa"/>
          </w:tcPr>
          <w:p w:rsidR="000679F0" w:rsidRPr="00522BF8" w:rsidRDefault="000679F0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0679F0" w:rsidRDefault="000679F0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univ. dr. Albu Nadia</w:t>
            </w:r>
          </w:p>
        </w:tc>
        <w:tc>
          <w:tcPr>
            <w:tcW w:w="5617" w:type="dxa"/>
          </w:tcPr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1. Study on the presentation of financial statements. The case of companies listed on the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Bucharest Stock Exchange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2. Analysis of financial reporting practices of Romanian companies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3. Comparative study on accounting policies for property, plant and equipment</w:t>
            </w:r>
          </w:p>
          <w:p w:rsidR="000679F0" w:rsidRPr="000679F0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4. Comparative study on accounting policies for inventories</w:t>
            </w:r>
          </w:p>
          <w:p w:rsidR="000679F0" w:rsidRPr="008D52B5" w:rsidRDefault="000679F0" w:rsidP="000679F0">
            <w:pPr>
              <w:rPr>
                <w:rFonts w:ascii="Times New Roman" w:hAnsi="Times New Roman" w:cs="Times New Roman"/>
                <w:lang w:val="en-US"/>
              </w:rPr>
            </w:pPr>
            <w:r w:rsidRPr="000679F0">
              <w:rPr>
                <w:rFonts w:ascii="Times New Roman" w:hAnsi="Times New Roman" w:cs="Times New Roman"/>
                <w:lang w:val="en-US"/>
              </w:rPr>
              <w:t>5. Comparative study on accounting policies for provisions</w:t>
            </w:r>
          </w:p>
        </w:tc>
        <w:tc>
          <w:tcPr>
            <w:tcW w:w="1276" w:type="dxa"/>
            <w:vAlign w:val="center"/>
          </w:tcPr>
          <w:p w:rsidR="000679F0" w:rsidRDefault="000679F0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87F" w:rsidTr="00522BF8">
        <w:trPr>
          <w:jc w:val="center"/>
        </w:trPr>
        <w:tc>
          <w:tcPr>
            <w:tcW w:w="936" w:type="dxa"/>
          </w:tcPr>
          <w:p w:rsidR="0032087F" w:rsidRPr="00522BF8" w:rsidRDefault="0032087F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32087F" w:rsidRDefault="0032087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Dumitrșcu Mihaela</w:t>
            </w:r>
          </w:p>
        </w:tc>
        <w:tc>
          <w:tcPr>
            <w:tcW w:w="5617" w:type="dxa"/>
          </w:tcPr>
          <w:p w:rsidR="0032087F" w:rsidRPr="0032087F" w:rsidRDefault="0032087F" w:rsidP="0032087F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hanging="684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Strategies and Practices of Social Responsibility</w:t>
            </w:r>
          </w:p>
          <w:p w:rsidR="0032087F" w:rsidRPr="0032087F" w:rsidRDefault="0032087F" w:rsidP="0032087F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  <w:tab w:val="num" w:pos="360"/>
              </w:tabs>
              <w:ind w:hanging="684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Corporate Social Responsibility in Multinational Groups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Sustainability and Social Responsibility in Multinational Groups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 Food and Nutrition Policies and Social Responsibility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Corporate Governance within Multinational Groups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lastRenderedPageBreak/>
              <w:t>Accounting Policies and Treatments for Inventories – IAS 2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The Impact of Digitalization on the Accounting Profession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</w:t>
            </w:r>
            <w:r w:rsidR="00351FB9">
              <w:rPr>
                <w:rFonts w:ascii="Times New Roman" w:hAnsi="Times New Roman" w:cs="Times New Roman"/>
                <w:lang w:val="en-US"/>
              </w:rPr>
              <w:t>nts for Property Plant and Equipment –</w:t>
            </w:r>
            <w:r w:rsidRPr="0032087F">
              <w:rPr>
                <w:rFonts w:ascii="Times New Roman" w:hAnsi="Times New Roman" w:cs="Times New Roman"/>
                <w:lang w:val="en-US"/>
              </w:rPr>
              <w:t>IAS 16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Treatments for Intangible Assets – IAS 38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Treatments and Analysis for Treasury – IAS 7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Presentation of Financial Statements – IFRS 18 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Treatments for Income Tax – IAS 12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for Lease Contracts in accordance with IFRS 16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Accounting Policies and Treatments for Investment Property – IAS 40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The harmony of accounting (IFRS and US GAAP)</w:t>
            </w:r>
          </w:p>
          <w:p w:rsidR="0032087F" w:rsidRPr="0032087F" w:rsidRDefault="0032087F" w:rsidP="00351FB9">
            <w:pPr>
              <w:numPr>
                <w:ilvl w:val="0"/>
                <w:numId w:val="2"/>
              </w:numPr>
              <w:tabs>
                <w:tab w:val="clear" w:pos="720"/>
                <w:tab w:val="num" w:pos="319"/>
              </w:tabs>
              <w:ind w:left="29" w:firstLine="7"/>
              <w:rPr>
                <w:rFonts w:ascii="Times New Roman" w:hAnsi="Times New Roman" w:cs="Times New Roman"/>
                <w:lang w:val="en-US"/>
              </w:rPr>
            </w:pPr>
            <w:r w:rsidRPr="0032087F">
              <w:rPr>
                <w:rFonts w:ascii="Times New Roman" w:hAnsi="Times New Roman" w:cs="Times New Roman"/>
                <w:lang w:val="en-US"/>
              </w:rPr>
              <w:t>Comparison between VAT and Sales Tax </w:t>
            </w:r>
          </w:p>
          <w:p w:rsidR="0032087F" w:rsidRPr="000679F0" w:rsidRDefault="0032087F" w:rsidP="000679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2087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Max 12</w:t>
            </w:r>
          </w:p>
        </w:tc>
      </w:tr>
      <w:tr w:rsidR="00E83F84" w:rsidTr="00522BF8">
        <w:trPr>
          <w:jc w:val="center"/>
        </w:trPr>
        <w:tc>
          <w:tcPr>
            <w:tcW w:w="936" w:type="dxa"/>
          </w:tcPr>
          <w:p w:rsidR="00E83F84" w:rsidRPr="00522BF8" w:rsidRDefault="00E83F84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  <w:p w:rsidR="00E83F84" w:rsidRDefault="00E83F84" w:rsidP="00E956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E83F84" w:rsidRDefault="00E83F84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Ponorîcă Andreea</w:t>
            </w:r>
          </w:p>
        </w:tc>
        <w:tc>
          <w:tcPr>
            <w:tcW w:w="5617" w:type="dxa"/>
          </w:tcPr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1. Key Performance Indicato</w:t>
            </w:r>
            <w:r w:rsidR="00351FB9">
              <w:rPr>
                <w:rFonts w:ascii="Times New Roman" w:hAnsi="Times New Roman" w:cs="Times New Roman"/>
                <w:lang w:val="en-US"/>
              </w:rPr>
              <w:t xml:space="preserve">rs’ Analysis – Case Study For a </w:t>
            </w:r>
            <w:r w:rsidRPr="00E83F84">
              <w:rPr>
                <w:rFonts w:ascii="Times New Roman" w:hAnsi="Times New Roman" w:cs="Times New Roman"/>
                <w:lang w:val="en-US"/>
              </w:rPr>
              <w:t>Business</w:t>
            </w:r>
          </w:p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2. Management Accounting and Social Responsibility</w:t>
            </w:r>
          </w:p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3. Innovation Costs System in Management Accounting</w:t>
            </w:r>
          </w:p>
          <w:p w:rsidR="00E83F84" w:rsidRPr="00E83F84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4. Improvement of Costs Allocation as a Management’s Responsibility</w:t>
            </w:r>
          </w:p>
          <w:p w:rsidR="00E83F84" w:rsidRPr="0032087F" w:rsidRDefault="00E83F84" w:rsidP="00E83F84">
            <w:pPr>
              <w:rPr>
                <w:rFonts w:ascii="Times New Roman" w:hAnsi="Times New Roman" w:cs="Times New Roman"/>
                <w:lang w:val="en-US"/>
              </w:rPr>
            </w:pPr>
            <w:r w:rsidRPr="00E83F84">
              <w:rPr>
                <w:rFonts w:ascii="Times New Roman" w:hAnsi="Times New Roman" w:cs="Times New Roman"/>
                <w:lang w:val="en-US"/>
              </w:rPr>
              <w:t>5. Financial Analysis for Business Plan</w:t>
            </w:r>
          </w:p>
        </w:tc>
        <w:tc>
          <w:tcPr>
            <w:tcW w:w="1276" w:type="dxa"/>
            <w:vAlign w:val="center"/>
          </w:tcPr>
          <w:p w:rsidR="00E83F84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117CF" w:rsidTr="00522BF8">
        <w:trPr>
          <w:jc w:val="center"/>
        </w:trPr>
        <w:tc>
          <w:tcPr>
            <w:tcW w:w="936" w:type="dxa"/>
          </w:tcPr>
          <w:p w:rsidR="00A117CF" w:rsidRPr="00522BF8" w:rsidRDefault="00A117CF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A117CF" w:rsidRDefault="00A117C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Conf. univ. dr. Păunescu Mirela</w:t>
            </w:r>
          </w:p>
        </w:tc>
        <w:tc>
          <w:tcPr>
            <w:tcW w:w="5617" w:type="dxa"/>
          </w:tcPr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1. Auditing the fixed assets/cash and cash equivalents/ inventory etc.</w:t>
            </w:r>
          </w:p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2. An audit guide for setting the materiality</w:t>
            </w:r>
          </w:p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3. Frauds – practical examples and how could have the auditor discover them sooner</w:t>
            </w:r>
          </w:p>
          <w:p w:rsidR="00A117CF" w:rsidRPr="00A117CF" w:rsidRDefault="00A117CF" w:rsidP="00A117CF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hAnsi="Times New Roman" w:cs="Times New Roman"/>
              </w:rPr>
              <w:t>4. The internal control system in case of the fixed assets/cash and cash equivalents/ inventory etc.</w:t>
            </w:r>
          </w:p>
          <w:p w:rsidR="00A117CF" w:rsidRPr="00E83F84" w:rsidRDefault="00A117CF" w:rsidP="00E83F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117C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117CF" w:rsidTr="00522BF8">
        <w:trPr>
          <w:jc w:val="center"/>
        </w:trPr>
        <w:tc>
          <w:tcPr>
            <w:tcW w:w="936" w:type="dxa"/>
          </w:tcPr>
          <w:p w:rsidR="00A117CF" w:rsidRPr="00522BF8" w:rsidRDefault="00A117CF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A117CF" w:rsidRDefault="00A117C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Turuianu Elena</w:t>
            </w:r>
          </w:p>
        </w:tc>
        <w:tc>
          <w:tcPr>
            <w:tcW w:w="5617" w:type="dxa"/>
          </w:tcPr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role played by accounting policies and options. Detecting practices of creative accounting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 Implications of using the fair value as measurement base for assets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evolution of accounting standardization at the international level and the influence of the international context on Romania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accounting treatment of changes in estimates and changes in accounting policies according to IAS 8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5.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The impact of IFRS application on the quality of financial reporting 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statement of financial position (balance sheet) – Presentation, recognition criteria and measurement bases for assets and liabilities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statement of comprehensive income (income statement) - Presentation, recognition and measurement of revenues and expenses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Statement of cash flows – Presentation and analysis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A117CF">
              <w:rPr>
                <w:rFonts w:ascii="Times New Roman" w:eastAsia="Times New Roman" w:hAnsi="Times New Roman" w:cs="Times New Roman"/>
                <w:lang w:val="en-US"/>
              </w:rPr>
              <w:tab/>
              <w:t>The accounting treatment of an entity’s assets according to IAS/IFRS – IAS 2 Inventories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10. The accounting treatment of an entity’s assets according to IAS/IFRS – IAS 16 Property, plant and equipment</w:t>
            </w:r>
          </w:p>
          <w:p w:rsidR="00A117CF" w:rsidRPr="00A117CF" w:rsidRDefault="00A117CF" w:rsidP="00A117C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11. The accounting treatment of an entity’s liabilities according to IAS/IFRS – IAS 12 Income taxes</w:t>
            </w:r>
          </w:p>
          <w:p w:rsidR="00A117CF" w:rsidRPr="00A117CF" w:rsidRDefault="00A117CF" w:rsidP="00B51379">
            <w:pPr>
              <w:rPr>
                <w:rFonts w:ascii="Times New Roman" w:hAnsi="Times New Roman" w:cs="Times New Roman"/>
              </w:rPr>
            </w:pPr>
            <w:r w:rsidRPr="00A117CF">
              <w:rPr>
                <w:rFonts w:ascii="Times New Roman" w:eastAsia="Times New Roman" w:hAnsi="Times New Roman" w:cs="Times New Roman"/>
                <w:lang w:val="en-US"/>
              </w:rPr>
              <w:t>12. Accounting policies for the recognition, measurement and presentation of assets in the financial statements</w:t>
            </w:r>
          </w:p>
        </w:tc>
        <w:tc>
          <w:tcPr>
            <w:tcW w:w="1276" w:type="dxa"/>
            <w:vAlign w:val="center"/>
          </w:tcPr>
          <w:p w:rsidR="00A117C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</w:tr>
      <w:tr w:rsidR="00F27DDF" w:rsidTr="00522BF8">
        <w:trPr>
          <w:jc w:val="center"/>
        </w:trPr>
        <w:tc>
          <w:tcPr>
            <w:tcW w:w="936" w:type="dxa"/>
          </w:tcPr>
          <w:p w:rsidR="00F27DDF" w:rsidRPr="00522BF8" w:rsidRDefault="00F27DDF" w:rsidP="00522B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:rsidR="00F27DDF" w:rsidRDefault="00F27DDF" w:rsidP="00E95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Lect. univ. dr. Stoica Dragoș Andrei</w:t>
            </w:r>
          </w:p>
        </w:tc>
        <w:tc>
          <w:tcPr>
            <w:tcW w:w="5617" w:type="dxa"/>
          </w:tcPr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1. Sustainability Reporting and the Role of ESG Disclosure in Corporate Financial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Statements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2. Artificial Intelligence in Accounting: Opportunities, Risks, and Ethical Implications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3. The Impact of IFRS 16 on the Financial Position of Romanian Listed Companies</w:t>
            </w:r>
          </w:p>
          <w:p w:rsidR="00F27DDF" w:rsidRPr="00F27DD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4. Inventory Valuation under IAS 2: Practical Application in Retail Companies Listed on</w:t>
            </w:r>
          </w:p>
          <w:p w:rsidR="00F27DDF" w:rsidRPr="00A117CF" w:rsidRDefault="00F27DDF" w:rsidP="00F27DDF">
            <w:pPr>
              <w:tabs>
                <w:tab w:val="left" w:pos="-284"/>
                <w:tab w:val="left" w:pos="169"/>
              </w:tabs>
              <w:ind w:right="-360"/>
              <w:rPr>
                <w:rFonts w:ascii="Times New Roman" w:eastAsia="Times New Roman" w:hAnsi="Times New Roman" w:cs="Times New Roman"/>
                <w:lang w:val="en-US"/>
              </w:rPr>
            </w:pPr>
            <w:r w:rsidRPr="00F27DDF">
              <w:rPr>
                <w:rFonts w:ascii="Times New Roman" w:eastAsia="Times New Roman" w:hAnsi="Times New Roman" w:cs="Times New Roman"/>
                <w:lang w:val="en-US"/>
              </w:rPr>
              <w:t>BVB</w:t>
            </w:r>
          </w:p>
        </w:tc>
        <w:tc>
          <w:tcPr>
            <w:tcW w:w="1276" w:type="dxa"/>
            <w:vAlign w:val="center"/>
          </w:tcPr>
          <w:p w:rsidR="00F27DDF" w:rsidRDefault="00351FB9" w:rsidP="00351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  <w:b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p w:rsidR="00E956BC" w:rsidRPr="00E956BC" w:rsidRDefault="00E956BC" w:rsidP="00E956BC">
      <w:pPr>
        <w:spacing w:after="0" w:line="240" w:lineRule="auto"/>
        <w:rPr>
          <w:rFonts w:ascii="Times New Roman" w:hAnsi="Times New Roman" w:cs="Times New Roman"/>
        </w:rPr>
      </w:pPr>
    </w:p>
    <w:sectPr w:rsidR="00E956BC" w:rsidRPr="00E956BC" w:rsidSect="000A538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5937"/>
    <w:multiLevelType w:val="multilevel"/>
    <w:tmpl w:val="BF68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822A9"/>
    <w:multiLevelType w:val="hybridMultilevel"/>
    <w:tmpl w:val="BD641F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E1B7E"/>
    <w:multiLevelType w:val="hybridMultilevel"/>
    <w:tmpl w:val="E97012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C"/>
    <w:rsid w:val="0002608A"/>
    <w:rsid w:val="000679F0"/>
    <w:rsid w:val="000A538B"/>
    <w:rsid w:val="00212E83"/>
    <w:rsid w:val="0032087F"/>
    <w:rsid w:val="00351FB9"/>
    <w:rsid w:val="004A480F"/>
    <w:rsid w:val="004C49BF"/>
    <w:rsid w:val="00522BF8"/>
    <w:rsid w:val="00873C77"/>
    <w:rsid w:val="008B1321"/>
    <w:rsid w:val="008D52B5"/>
    <w:rsid w:val="009C3A7F"/>
    <w:rsid w:val="00A07D4B"/>
    <w:rsid w:val="00A117CF"/>
    <w:rsid w:val="00AA54EB"/>
    <w:rsid w:val="00B451E6"/>
    <w:rsid w:val="00B51379"/>
    <w:rsid w:val="00C362CF"/>
    <w:rsid w:val="00C67730"/>
    <w:rsid w:val="00C83CDD"/>
    <w:rsid w:val="00CE2B37"/>
    <w:rsid w:val="00E83F84"/>
    <w:rsid w:val="00E956BC"/>
    <w:rsid w:val="00F07230"/>
    <w:rsid w:val="00F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063B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1512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NICHITA ELENA-MIRELA</cp:lastModifiedBy>
  <cp:revision>24</cp:revision>
  <dcterms:created xsi:type="dcterms:W3CDTF">2025-03-31T15:42:00Z</dcterms:created>
  <dcterms:modified xsi:type="dcterms:W3CDTF">2025-09-13T11:07:00Z</dcterms:modified>
</cp:coreProperties>
</file>